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0"/>
          <w:numId w:val="0"/>
        </w:num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Toc23946"/>
      <w:bookmarkStart w:id="1" w:name="_Toc21115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物业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服务需求及要求</w:t>
      </w:r>
      <w:bookmarkEnd w:id="0"/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一、采购项目名称：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沅江市政务服务大厅物业管理服务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二、委托物业管理区域范围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服务大厅：建筑面积12340㎡以及室外地坪；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地下停车场：面积4600㎡，可停放200辆车。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三、委托物业管理服务项目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政务服务大厅给排水系统、供电系统的日常维护；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政务服务大厅治安巡逻、地坪及地下停车场车辆停放的秩序管理；政务服务大厅的秩序维护以及应急处理；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政务服务大厅公共部位以及室外地坪周边的保洁服务。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四、物业服务标准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按照机关服务中心对物业服务要求，具体服务需达到《湖南省办公类物业项目物业服务导则》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星级服务标准以及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行政审批服务局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制定的相关考核细则要求。</w:t>
      </w:r>
    </w:p>
    <w:p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服务质量要求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（一）综合管理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全体员工统一着装、戴工号牌上岗,保安人员必须着保安服,持证上岗率100%。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管理规章制度健全,服务质量标准完善,物业管理档案资料齐全。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每半年进行一次物业管理服务满意率调查,促进管理服务工作的改进和提高,征求意见办公单位数不低于总数的80%。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（二）物业设施设备日常维护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大厅公用</w:t>
      </w:r>
      <w:r>
        <w:rPr>
          <w:rFonts w:hint="eastAsia" w:ascii="仿宋_GB2312" w:hAnsi="仿宋_GB2312" w:eastAsia="仿宋_GB2312" w:cs="仿宋_GB2312"/>
          <w:sz w:val="32"/>
          <w:szCs w:val="32"/>
        </w:rPr>
        <w:t>部位设施设备的日常养护和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维修</w:t>
      </w:r>
      <w:r>
        <w:rPr>
          <w:rFonts w:hint="eastAsia" w:ascii="仿宋_GB2312" w:hAnsi="仿宋_GB2312" w:eastAsia="仿宋_GB2312" w:cs="仿宋_GB2312"/>
          <w:sz w:val="32"/>
          <w:szCs w:val="32"/>
        </w:rPr>
        <w:t>,按相关维修服务标准执行（维修材料由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物业公司出具材料清单，行政审批服务局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乙方承诺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大厅内公用设施设备</w:t>
      </w:r>
      <w:r>
        <w:rPr>
          <w:rFonts w:hint="eastAsia" w:ascii="仿宋_GB2312" w:hAnsi="仿宋_GB2312" w:eastAsia="仿宋_GB2312" w:cs="仿宋_GB2312"/>
          <w:sz w:val="32"/>
          <w:szCs w:val="32"/>
        </w:rPr>
        <w:t>零星维修合格率90%;维修保养满意率90%。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消防协助性服务。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负责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公共区域消防设施的维护及消防管理。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(1)有健全的消防管理制度和消防预案,建立消防责任制。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(2)定期对消防设施进行检查和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巡视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(3)定期进行消防训练,保证有关人员掌握消防基本技能。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(4)如发生消防事故,应立即报警并利用现有消防设施进行抢救。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(5)</w:t>
      </w:r>
      <w:r>
        <w:rPr>
          <w:rFonts w:hint="eastAsia" w:ascii="仿宋_GB2312" w:hAnsi="仿宋_GB2312" w:eastAsia="仿宋_GB2312" w:cs="仿宋_GB2312"/>
          <w:bCs w:val="0"/>
          <w:spacing w:val="0"/>
          <w:kern w:val="2"/>
          <w:sz w:val="32"/>
          <w:szCs w:val="32"/>
        </w:rPr>
        <w:t>做好日常消防安全隐患排查。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给排水系统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(1)加强日常检查巡视，保证给排水系统正常运行使用；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(2)防止跑、冒、滴、漏，对供水系统管路、水泵、水箱、阀门等进行日常维护和定期检修；定期对水泵房及机电设备进行检查、保养、维修、清洁；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(3)定期对排水管道进行清通、养护及除垢，保证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大厅内外（天顶、天沟）</w:t>
      </w:r>
      <w:r>
        <w:rPr>
          <w:rFonts w:hint="eastAsia" w:ascii="仿宋_GB2312" w:hAnsi="仿宋_GB2312" w:eastAsia="仿宋_GB2312" w:cs="仿宋_GB2312"/>
          <w:sz w:val="32"/>
          <w:szCs w:val="32"/>
        </w:rPr>
        <w:t>排水系统通畅；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(4)及时发现并排除故障，零星维修合格率100%，故障排除不过夜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做好节约用水工作。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、供电系统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(1)对供电范围内的电气设备定期巡视维护和重点检测，建立各项设备档案，做到安全、合理、节约用电；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(2)建立严格的送配电运行制度、电气维修制度，供电运行和维修人员必须持证上岗；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(3)建立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小时运行维修值班制度，及时发现解决排除故障，零星维修合格率100%；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(4)加强日常维护检修，公共使用的照明、指示灯具线路、开关要保证完好，确保用电安全；</w:t>
      </w:r>
    </w:p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(5)准确掌握电力局停电信息，及时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切换线路，保证正常办公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（三）清洁卫生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有健全的保洁制度,清洁卫生实行责任制,有明确的分工和责任范围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设定垃圾集纳地点,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大厅</w:t>
      </w:r>
      <w:r>
        <w:rPr>
          <w:rFonts w:hint="eastAsia" w:ascii="仿宋_GB2312" w:hAnsi="仿宋_GB2312" w:eastAsia="仿宋_GB2312" w:cs="仿宋_GB2312"/>
          <w:sz w:val="32"/>
          <w:szCs w:val="32"/>
        </w:rPr>
        <w:t>每层设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分类</w:t>
      </w:r>
      <w:r>
        <w:rPr>
          <w:rFonts w:hint="eastAsia" w:ascii="仿宋_GB2312" w:hAnsi="仿宋_GB2312" w:eastAsia="仿宋_GB2312" w:cs="仿宋_GB2312"/>
          <w:sz w:val="32"/>
          <w:szCs w:val="32"/>
        </w:rPr>
        <w:t>垃圾桶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不少于</w:t>
      </w:r>
      <w:r>
        <w:rPr>
          <w:rFonts w:hint="eastAsia" w:ascii="仿宋_GB2312" w:hAnsi="仿宋_GB2312" w:eastAsia="仿宋_GB2312" w:cs="仿宋_GB2312"/>
          <w:sz w:val="32"/>
          <w:szCs w:val="32"/>
        </w:rPr>
        <w:t>一个,每日不少于2次清运垃圾,按相关服务标准,所有垃圾必须当日清运。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每天对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大厅各楼层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进行清扫,有专人全天流动巡扫,做到服务范围内随时抽查都无瓜皮、果壳、纸屑等废弃杂物,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大厅外玻璃、照明</w:t>
      </w:r>
      <w:r>
        <w:rPr>
          <w:rFonts w:hint="eastAsia" w:ascii="仿宋_GB2312" w:hAnsi="仿宋_GB2312" w:eastAsia="仿宋_GB2312" w:cs="仿宋_GB2312"/>
          <w:sz w:val="32"/>
          <w:szCs w:val="32"/>
        </w:rPr>
        <w:t>灯每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季度清洁</w:t>
      </w:r>
      <w:r>
        <w:rPr>
          <w:rFonts w:hint="eastAsia" w:ascii="仿宋_GB2312" w:hAnsi="仿宋_GB2312" w:eastAsia="仿宋_GB2312" w:cs="仿宋_GB2312"/>
          <w:sz w:val="32"/>
          <w:szCs w:val="32"/>
        </w:rPr>
        <w:t>一次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每天对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大厅</w:t>
      </w:r>
      <w:r>
        <w:rPr>
          <w:rFonts w:hint="eastAsia" w:ascii="仿宋_GB2312" w:hAnsi="仿宋_GB2312" w:eastAsia="仿宋_GB2312" w:cs="仿宋_GB2312"/>
          <w:sz w:val="32"/>
          <w:szCs w:val="32"/>
        </w:rPr>
        <w:t>门、窗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楼梯扶手、栏杆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墙壁等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定期</w:t>
      </w:r>
      <w:r>
        <w:rPr>
          <w:rFonts w:hint="eastAsia" w:ascii="仿宋_GB2312" w:hAnsi="仿宋_GB2312" w:eastAsia="仿宋_GB2312" w:cs="仿宋_GB2312"/>
          <w:sz w:val="32"/>
          <w:szCs w:val="32"/>
        </w:rPr>
        <w:t>清扫,做到无灰尘、垃圾、杂物。（具体要求按考核细则执行）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按有关规定配合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做好</w:t>
      </w:r>
      <w:r>
        <w:rPr>
          <w:rFonts w:hint="eastAsia" w:ascii="仿宋_GB2312" w:hAnsi="仿宋_GB2312" w:eastAsia="仿宋_GB2312" w:cs="仿宋_GB2312"/>
          <w:sz w:val="32"/>
          <w:szCs w:val="32"/>
        </w:rPr>
        <w:t>“除四害”的相关工作。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在雨雪天气应及时对区内积水、积雪进行清扫处理。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（四）治安安全、停车秩序管理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非工作时间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外来人员登记管理工作,有效避免各类偷盗、治安事件发生；加强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大厅</w:t>
      </w:r>
      <w:r>
        <w:rPr>
          <w:rFonts w:hint="eastAsia" w:ascii="仿宋_GB2312" w:hAnsi="仿宋_GB2312" w:eastAsia="仿宋_GB2312" w:cs="仿宋_GB2312"/>
          <w:sz w:val="32"/>
          <w:szCs w:val="32"/>
        </w:rPr>
        <w:t>治安巡逻管理,若因物业安全管理违规脱岗、失职,造成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大厅内物品</w:t>
      </w:r>
      <w:r>
        <w:rPr>
          <w:rFonts w:hint="eastAsia" w:ascii="仿宋_GB2312" w:hAnsi="仿宋_GB2312" w:eastAsia="仿宋_GB2312" w:cs="仿宋_GB2312"/>
          <w:sz w:val="32"/>
          <w:szCs w:val="32"/>
        </w:rPr>
        <w:t>被盗或财产损失和其它意外事故（除现金、有价证券、珠宝、古董外） ,乙方将承担赔偿责任；对因盗窃而损坏的门窗和损失的财产、经公安部门确认,按原样修复；因物业管理人员监守自盗,由乙方全额赔偿并移交司法机关。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保证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大厅外</w:t>
      </w:r>
      <w:r>
        <w:rPr>
          <w:rFonts w:hint="eastAsia" w:ascii="仿宋_GB2312" w:hAnsi="仿宋_GB2312" w:eastAsia="仿宋_GB2312" w:cs="仿宋_GB2312"/>
          <w:sz w:val="32"/>
          <w:szCs w:val="32"/>
        </w:rPr>
        <w:t>停车场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车辆停放整齐、</w:t>
      </w:r>
      <w:r>
        <w:rPr>
          <w:rFonts w:hint="eastAsia" w:ascii="仿宋_GB2312" w:hAnsi="仿宋_GB2312" w:eastAsia="仿宋_GB2312" w:cs="仿宋_GB2312"/>
          <w:sz w:val="32"/>
          <w:szCs w:val="32"/>
        </w:rPr>
        <w:t>有序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 w:val="0"/>
          <w:spacing w:val="0"/>
          <w:kern w:val="2"/>
          <w:sz w:val="32"/>
          <w:szCs w:val="32"/>
        </w:rPr>
        <w:t>保证道路畅通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乙方工作人员不得干扰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正常工作,不得传播、泄漏政务信息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及个人隐私</w:t>
      </w:r>
      <w:r>
        <w:rPr>
          <w:rFonts w:hint="eastAsia" w:ascii="仿宋_GB2312" w:hAnsi="仿宋_GB2312" w:eastAsia="仿宋_GB2312" w:cs="仿宋_GB2312"/>
          <w:sz w:val="32"/>
          <w:szCs w:val="32"/>
        </w:rPr>
        <w:t>,如有发现,将依法、依规追究责任。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 w:val="0"/>
          <w:spacing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Cs w:val="0"/>
          <w:spacing w:val="0"/>
          <w:kern w:val="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 w:val="0"/>
          <w:spacing w:val="0"/>
          <w:kern w:val="2"/>
          <w:sz w:val="32"/>
          <w:szCs w:val="32"/>
        </w:rPr>
        <w:t>做好安全防范和日常巡视工作，及时发现和处理各种安全隐患，迅速有效处理突发事件。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六、物业管理服务人员配备及要求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项目经理1人、保洁员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人、保安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人、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水电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设备运行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合计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人。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物业公司的人员配置，应定岗定位定人，保证服务质量，并应按国家规定为从业人员缴纳足额的社会保险金。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投标人所雇员工的工资必须符合本地区城市最低工资标准并上浮10%。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从业文明上岗，统一着装，标志明显，自觉遵守采购单位相关规章制度。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七、其他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物业服务工作，由采购单位相关部门实行对口监管和业务工作指导，每月对物业服务工作进行质量考核，并及时协调工作中出现的问题。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</w:rPr>
        <w:t>物业管理用房、水电的提供情况：甲方提供部分物业管理用房，本着节约原则用水用电。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本项目采购为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一年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。如果在服务期内，有对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物业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公司的服务质量、服务技术水平、服务态度等出现较大不良反映或投诉时，甲方有权提出提前终止合同。</w:t>
      </w:r>
    </w:p>
    <w:p>
      <w:bookmarkStart w:id="2" w:name="_GoBack"/>
      <w:bookmarkEnd w:id="2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wZGEwZjM1NWQyM2FkNzYyYzQ4MTY1N2NhNGZkZmYifQ=="/>
  </w:docVars>
  <w:rsids>
    <w:rsidRoot w:val="17782C55"/>
    <w:rsid w:val="066E7569"/>
    <w:rsid w:val="17782C55"/>
    <w:rsid w:val="183B1275"/>
    <w:rsid w:val="24B1683B"/>
    <w:rsid w:val="28C3509B"/>
    <w:rsid w:val="2C7E7C57"/>
    <w:rsid w:val="47D86914"/>
    <w:rsid w:val="53F65A75"/>
    <w:rsid w:val="584119B5"/>
    <w:rsid w:val="584E5FE8"/>
    <w:rsid w:val="644F0F75"/>
    <w:rsid w:val="72166F14"/>
    <w:rsid w:val="768A40CF"/>
    <w:rsid w:val="7D344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jc w:val="center"/>
      <w:outlineLvl w:val="0"/>
    </w:pPr>
    <w:rPr>
      <w:b/>
      <w:bCs/>
      <w:sz w:val="24"/>
      <w:szCs w:val="2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</w:style>
  <w:style w:type="paragraph" w:customStyle="1" w:styleId="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7">
    <w:name w:val="Normal_1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paragraph" w:customStyle="1" w:styleId="8">
    <w:name w:val="表格文字"/>
    <w:basedOn w:val="1"/>
    <w:qFormat/>
    <w:uiPriority w:val="0"/>
    <w:pPr>
      <w:jc w:val="left"/>
    </w:pPr>
    <w:rPr>
      <w:bCs/>
      <w:spacing w:val="10"/>
      <w:kern w:val="0"/>
      <w:sz w:val="24"/>
    </w:rPr>
  </w:style>
  <w:style w:type="paragraph" w:customStyle="1" w:styleId="9">
    <w:name w:val="Normal_2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paragraph" w:customStyle="1" w:styleId="10">
    <w:name w:val="Normal_3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1899</Words>
  <Characters>1984</Characters>
  <Lines>0</Lines>
  <Paragraphs>0</Paragraphs>
  <TotalTime>34</TotalTime>
  <ScaleCrop>false</ScaleCrop>
  <LinksUpToDate>false</LinksUpToDate>
  <CharactersWithSpaces>1990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2023-02-06T07:17:00Z</dcterms:created>
  <dc:creator>止</dc:creator>
  <cp:lastModifiedBy>止</cp:lastModifiedBy>
  <dcterms:modified xsi:type="dcterms:W3CDTF">2023-04-04T07:27:40Z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6F525FB9CFED4FD4BF313F14BC5F53E7</vt:lpwstr>
  </property>
</Properties>
</file>