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atLeast"/>
        <w:ind w:firstLine="420"/>
        <w:jc w:val="center"/>
        <w:rPr>
          <w:rFonts w:hint="eastAsia" w:ascii="方正小标宋_GBK" w:hAnsi="方正小标宋_GBK" w:eastAsia="方正小标宋_GBK" w:cs="方正小标宋_GBK"/>
          <w:sz w:val="44"/>
          <w:szCs w:val="44"/>
        </w:rPr>
      </w:pPr>
      <w:r>
        <w:rPr>
          <w:rFonts w:hint="eastAsia" w:ascii="方正小标宋简体" w:hAnsi="方正小标宋简体" w:eastAsia="方正小标宋简体" w:cs="方正小标宋简体"/>
          <w:b/>
          <w:sz w:val="44"/>
          <w:szCs w:val="44"/>
        </w:rPr>
        <w:t>2022</w:t>
      </w:r>
      <w:r>
        <w:rPr>
          <w:rFonts w:hint="eastAsia" w:ascii="方正小标宋简体" w:hAnsi="方正小标宋简体" w:eastAsia="方正小标宋简体" w:cs="方正小标宋简体"/>
          <w:b/>
          <w:bCs/>
          <w:sz w:val="44"/>
          <w:szCs w:val="44"/>
        </w:rPr>
        <w:t>年</w:t>
      </w:r>
      <w:bookmarkStart w:id="0" w:name="AGENCY_NAME_TITLE"/>
      <w:r>
        <w:rPr>
          <w:rFonts w:hint="eastAsia" w:ascii="方正小标宋简体" w:hAnsi="方正小标宋简体" w:eastAsia="方正小标宋简体" w:cs="方正小标宋简体"/>
          <w:b/>
          <w:bCs/>
          <w:sz w:val="44"/>
          <w:szCs w:val="44"/>
        </w:rPr>
        <w:t>沅江市人民代表大会常务委员会</w:t>
      </w:r>
      <w:bookmarkEnd w:id="0"/>
      <w:r>
        <w:rPr>
          <w:rFonts w:hint="eastAsia" w:ascii="方正小标宋简体" w:hAnsi="方正小标宋简体" w:eastAsia="方正小标宋简体" w:cs="方正小标宋简体"/>
          <w:b/>
          <w:bCs/>
          <w:sz w:val="44"/>
          <w:szCs w:val="44"/>
          <w:lang w:val="en-US" w:eastAsia="zh-CN"/>
        </w:rPr>
        <w:t xml:space="preserve">  </w:t>
      </w:r>
      <w:r>
        <w:rPr>
          <w:rFonts w:hint="eastAsia" w:ascii="方正小标宋简体" w:hAnsi="方正小标宋简体" w:eastAsia="方正小标宋简体" w:cs="方正小标宋简体"/>
          <w:b/>
          <w:sz w:val="44"/>
          <w:szCs w:val="44"/>
        </w:rPr>
        <w:t>预算公开</w:t>
      </w:r>
    </w:p>
    <w:p>
      <w:pPr>
        <w:widowControl/>
        <w:spacing w:line="570" w:lineRule="atLeast"/>
        <w:jc w:val="center"/>
        <w:rPr>
          <w:rFonts w:eastAsia="黑体"/>
          <w:b/>
          <w:kern w:val="0"/>
          <w:sz w:val="36"/>
          <w:szCs w:val="36"/>
        </w:rPr>
      </w:pPr>
      <w:r>
        <w:rPr>
          <w:rFonts w:eastAsia="黑体"/>
          <w:b/>
          <w:kern w:val="0"/>
          <w:sz w:val="36"/>
          <w:szCs w:val="36"/>
        </w:rPr>
        <w:t xml:space="preserve">目 </w:t>
      </w:r>
      <w:r>
        <w:rPr>
          <w:rFonts w:hint="eastAsia" w:eastAsia="黑体"/>
          <w:b/>
          <w:kern w:val="0"/>
          <w:sz w:val="36"/>
          <w:szCs w:val="36"/>
        </w:rPr>
        <w:t xml:space="preserve">  </w:t>
      </w:r>
      <w:r>
        <w:rPr>
          <w:rFonts w:eastAsia="黑体"/>
          <w:b/>
          <w:kern w:val="0"/>
          <w:sz w:val="36"/>
          <w:szCs w:val="36"/>
        </w:rPr>
        <w:t>录</w:t>
      </w:r>
    </w:p>
    <w:p>
      <w:pPr>
        <w:widowControl/>
        <w:spacing w:line="570" w:lineRule="atLeast"/>
        <w:ind w:firstLine="630" w:firstLineChars="196"/>
        <w:rPr>
          <w:rFonts w:hint="eastAsia" w:ascii="黑体" w:hAnsi="黑体" w:eastAsia="黑体" w:cs="黑体"/>
          <w:b/>
          <w:bCs/>
          <w:kern w:val="0"/>
          <w:sz w:val="32"/>
          <w:szCs w:val="32"/>
        </w:rPr>
      </w:pPr>
      <w:r>
        <w:rPr>
          <w:rFonts w:hint="eastAsia" w:ascii="黑体" w:hAnsi="黑体" w:eastAsia="黑体" w:cs="黑体"/>
          <w:b/>
          <w:bCs/>
          <w:kern w:val="0"/>
          <w:sz w:val="32"/>
          <w:szCs w:val="32"/>
        </w:rPr>
        <w:t>第一部分 2022年部门预算公开说明</w:t>
      </w:r>
    </w:p>
    <w:p>
      <w:pPr>
        <w:widowControl/>
        <w:spacing w:line="570" w:lineRule="atLeast"/>
        <w:ind w:firstLine="630" w:firstLineChars="196"/>
        <w:rPr>
          <w:rFonts w:eastAsia="黑体"/>
          <w:b/>
          <w:bCs/>
          <w:kern w:val="0"/>
          <w:sz w:val="32"/>
          <w:szCs w:val="32"/>
        </w:rPr>
      </w:pPr>
      <w:r>
        <w:rPr>
          <w:rFonts w:eastAsia="黑体"/>
          <w:b/>
          <w:bCs/>
          <w:kern w:val="0"/>
          <w:sz w:val="32"/>
          <w:szCs w:val="32"/>
        </w:rPr>
        <w:t>一、部门基本概况</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（一）职能职责</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（二）机构设置</w:t>
      </w:r>
    </w:p>
    <w:p>
      <w:pPr>
        <w:widowControl/>
        <w:spacing w:line="570" w:lineRule="atLeast"/>
        <w:ind w:firstLine="630" w:firstLineChars="196"/>
        <w:rPr>
          <w:rFonts w:eastAsia="黑体"/>
          <w:b/>
          <w:kern w:val="0"/>
          <w:sz w:val="32"/>
          <w:szCs w:val="32"/>
        </w:rPr>
      </w:pPr>
      <w:r>
        <w:rPr>
          <w:rFonts w:eastAsia="黑体"/>
          <w:b/>
          <w:kern w:val="0"/>
          <w:sz w:val="32"/>
          <w:szCs w:val="32"/>
        </w:rPr>
        <w:t>二、部门预算单位构成</w:t>
      </w:r>
    </w:p>
    <w:p>
      <w:pPr>
        <w:widowControl/>
        <w:spacing w:line="570" w:lineRule="atLeast"/>
        <w:ind w:firstLine="630" w:firstLineChars="196"/>
        <w:rPr>
          <w:rFonts w:eastAsia="黑体"/>
          <w:b/>
          <w:bCs/>
          <w:kern w:val="0"/>
          <w:sz w:val="32"/>
          <w:szCs w:val="32"/>
        </w:rPr>
      </w:pPr>
      <w:r>
        <w:rPr>
          <w:rFonts w:eastAsia="黑体"/>
          <w:b/>
          <w:bCs/>
          <w:kern w:val="0"/>
          <w:sz w:val="32"/>
          <w:szCs w:val="32"/>
        </w:rPr>
        <w:t>三、部门收支总体情况</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（一）收入预算</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（二）支出预算</w:t>
      </w:r>
    </w:p>
    <w:p>
      <w:pPr>
        <w:widowControl/>
        <w:spacing w:line="570" w:lineRule="atLeast"/>
        <w:ind w:firstLine="660"/>
        <w:rPr>
          <w:rFonts w:eastAsia="黑体"/>
          <w:b/>
          <w:sz w:val="32"/>
          <w:szCs w:val="32"/>
        </w:rPr>
      </w:pPr>
      <w:r>
        <w:rPr>
          <w:rFonts w:eastAsia="黑体"/>
          <w:b/>
          <w:sz w:val="32"/>
          <w:szCs w:val="32"/>
        </w:rPr>
        <w:t>四、一般公共预算拨款支出</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（一）基本支出</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（二）项目支出</w:t>
      </w:r>
    </w:p>
    <w:p>
      <w:pPr>
        <w:widowControl/>
        <w:spacing w:line="570" w:lineRule="atLeast"/>
        <w:ind w:firstLine="660"/>
        <w:rPr>
          <w:rFonts w:eastAsia="黑体"/>
          <w:b/>
          <w:sz w:val="32"/>
          <w:szCs w:val="32"/>
        </w:rPr>
      </w:pPr>
      <w:r>
        <w:rPr>
          <w:rFonts w:eastAsia="黑体"/>
          <w:b/>
          <w:sz w:val="32"/>
          <w:szCs w:val="32"/>
        </w:rPr>
        <w:t>五、政府性基金预算支出</w:t>
      </w:r>
    </w:p>
    <w:p>
      <w:pPr>
        <w:widowControl/>
        <w:spacing w:line="570" w:lineRule="atLeast"/>
        <w:ind w:firstLine="660"/>
        <w:rPr>
          <w:rFonts w:eastAsia="黑体"/>
          <w:b/>
          <w:sz w:val="32"/>
          <w:szCs w:val="32"/>
        </w:rPr>
      </w:pPr>
      <w:r>
        <w:rPr>
          <w:rFonts w:eastAsia="黑体"/>
          <w:b/>
          <w:sz w:val="32"/>
          <w:szCs w:val="32"/>
        </w:rPr>
        <w:t>六、其他重要事项的情况说明</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（一）机关运行经费</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（二）“三公”经费预算</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（三）一般性支出情况</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（四）政府采购情况</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（五）国有资产占用使用及新增资产配置情况</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（六）预算绩效目标说明</w:t>
      </w:r>
    </w:p>
    <w:p>
      <w:pPr>
        <w:widowControl/>
        <w:spacing w:line="570" w:lineRule="atLeast"/>
        <w:ind w:firstLine="660"/>
        <w:rPr>
          <w:rFonts w:eastAsia="黑体"/>
          <w:b/>
          <w:sz w:val="32"/>
          <w:szCs w:val="32"/>
        </w:rPr>
      </w:pPr>
      <w:r>
        <w:rPr>
          <w:rFonts w:eastAsia="黑体"/>
          <w:b/>
          <w:sz w:val="32"/>
          <w:szCs w:val="32"/>
        </w:rPr>
        <w:t>七、名词解释</w:t>
      </w:r>
    </w:p>
    <w:p>
      <w:pPr>
        <w:widowControl/>
        <w:spacing w:line="570" w:lineRule="atLeast"/>
        <w:ind w:firstLine="660"/>
        <w:rPr>
          <w:rFonts w:hint="eastAsia" w:ascii="黑体" w:hAnsi="黑体" w:eastAsia="黑体" w:cs="黑体"/>
          <w:b/>
          <w:sz w:val="32"/>
          <w:szCs w:val="32"/>
        </w:rPr>
      </w:pPr>
      <w:r>
        <w:rPr>
          <w:rFonts w:hint="eastAsia" w:ascii="黑体" w:hAnsi="黑体" w:eastAsia="黑体" w:cs="黑体"/>
          <w:b/>
          <w:sz w:val="32"/>
          <w:szCs w:val="32"/>
        </w:rPr>
        <w:t>第二部分 2022年部门预算表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1、收支总表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2、收入总表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3、支出总表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4、支出预算分类汇总表（按政府预算经济分类）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5、支出预算分类汇总表（按部门预算经济分类）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6、财政拨款收支总表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7、一般公共预算支出表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8、一般公共预算基本支出表--人员经费(工资福利支出)(按政府预算经济分类)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9、一般公共预算基本支出表--人员经费(工资福利支出)(按部门预算经济分类)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10、一般公共预算基本支出表--人员经费(对个人和家庭的补助)(按政府预算经济分类)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11、一般公共预算基本支出表--人员经费(对个人和家庭的补助)（按部门预算经济分类）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12、一般公共预算基本支出表--公用经费(商品和服务支出)（按政府预算经济分类）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13、一般公共预算基本支出表--公用经费(商品和服务支出)(按部门预算经济分类)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14、一般公共预算“三公”经费支出表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15、政府性基金</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16、政府性基金预算支出分类汇总表（按政府预算经济分类）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17、政府性基金预算支出分类汇总表（按部门预算经济分类）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18、国有资本经营预算表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19、财政专户管理资金预算支出表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20、专项资金预算汇总表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21、其他项目支出绩效目标表</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22、部门整体支出绩效目标表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w:t>
      </w:r>
      <w:r>
        <w:rPr>
          <w:rFonts w:ascii="仿宋_GB2312" w:hAnsi="仿宋_GB2312" w:eastAsia="仿宋_GB2312" w:cs="仿宋_GB2312"/>
          <w:color w:val="000000"/>
          <w:sz w:val="32"/>
          <w:szCs w:val="32"/>
          <w:shd w:val="clear" w:color="auto" w:fill="FFFFFF"/>
        </w:rPr>
        <w:t>3</w:t>
      </w:r>
      <w:r>
        <w:rPr>
          <w:rFonts w:hint="eastAsia" w:ascii="仿宋_GB2312" w:hAnsi="仿宋_GB2312" w:eastAsia="仿宋_GB2312" w:cs="仿宋_GB2312"/>
          <w:color w:val="000000"/>
          <w:sz w:val="32"/>
          <w:szCs w:val="32"/>
          <w:shd w:val="clear" w:color="auto" w:fill="FFFFFF"/>
        </w:rPr>
        <w:t>、一般公共预算基本支出表</w:t>
      </w:r>
    </w:p>
    <w:p>
      <w:pPr>
        <w:pStyle w:val="2"/>
        <w:rPr>
          <w:rFonts w:hint="eastAsia" w:ascii="仿宋_GB2312" w:hAnsi="仿宋_GB2312" w:eastAsia="仿宋_GB2312" w:cs="仿宋_GB2312"/>
          <w:color w:val="000000"/>
          <w:sz w:val="32"/>
          <w:szCs w:val="32"/>
          <w:shd w:val="clear" w:color="auto" w:fill="FFFFFF"/>
        </w:rPr>
        <w:sectPr>
          <w:pgSz w:w="11906" w:h="16838"/>
          <w:pgMar w:top="2098" w:right="1587" w:bottom="1984" w:left="1587" w:header="851" w:footer="992" w:gutter="0"/>
          <w:cols w:space="720" w:num="1"/>
          <w:docGrid w:type="lines" w:linePitch="312" w:charSpace="0"/>
        </w:sectPr>
      </w:pPr>
      <w:r>
        <w:rPr>
          <w:rFonts w:hint="eastAsia" w:ascii="仿宋_GB2312" w:hAnsi="仿宋_GB2312" w:eastAsia="仿宋_GB2312" w:cs="仿宋_GB2312"/>
          <w:color w:val="000000"/>
          <w:sz w:val="32"/>
          <w:szCs w:val="32"/>
          <w:shd w:val="clear" w:color="auto" w:fill="FFFFFF"/>
        </w:rPr>
        <w:t>注：以上部门预算报表中，空表表示本部门无相关收支情况。</w:t>
      </w:r>
    </w:p>
    <w:p>
      <w:pPr>
        <w:widowControl/>
        <w:jc w:val="center"/>
        <w:rPr>
          <w:rFonts w:hint="eastAsia" w:ascii="方正小标宋简体" w:hAnsi="方正小标宋简体" w:eastAsia="方正小标宋简体" w:cs="方正小标宋简体"/>
          <w:b/>
          <w:sz w:val="36"/>
          <w:szCs w:val="36"/>
        </w:rPr>
      </w:pPr>
      <w:r>
        <w:rPr>
          <w:rFonts w:eastAsia="方正小标宋_GBK"/>
          <w:b/>
          <w:bCs/>
          <w:kern w:val="0"/>
          <w:sz w:val="36"/>
          <w:szCs w:val="36"/>
        </w:rPr>
        <w:t>第一部分 部门预算</w:t>
      </w:r>
      <w:r>
        <w:rPr>
          <w:rFonts w:hint="eastAsia" w:eastAsia="方正小标宋_GBK"/>
          <w:b/>
          <w:bCs/>
          <w:kern w:val="0"/>
          <w:sz w:val="36"/>
          <w:szCs w:val="36"/>
        </w:rPr>
        <w:t>公开说明</w:t>
      </w:r>
    </w:p>
    <w:p>
      <w:pPr>
        <w:widowControl/>
        <w:jc w:val="left"/>
        <w:rPr>
          <w:rFonts w:hint="eastAsia" w:ascii="仿宋_GB2312" w:hAnsi="宋体" w:eastAsia="仿宋_GB2312" w:cs="宋体"/>
          <w:b/>
          <w:bCs/>
          <w:color w:val="000000"/>
          <w:kern w:val="0"/>
          <w:sz w:val="30"/>
          <w:szCs w:val="30"/>
        </w:rPr>
      </w:pPr>
    </w:p>
    <w:p>
      <w:pPr>
        <w:widowControl/>
        <w:spacing w:line="570" w:lineRule="atLeast"/>
        <w:ind w:firstLine="643" w:firstLineChars="200"/>
        <w:rPr>
          <w:rFonts w:hint="eastAsia" w:ascii="黑体" w:hAnsi="黑体" w:eastAsia="黑体" w:cs="黑体"/>
          <w:b/>
          <w:color w:val="000000"/>
          <w:kern w:val="0"/>
          <w:sz w:val="32"/>
          <w:szCs w:val="32"/>
        </w:rPr>
      </w:pPr>
      <w:r>
        <w:rPr>
          <w:rFonts w:hint="eastAsia" w:ascii="黑体" w:hAnsi="黑体" w:eastAsia="黑体" w:cs="黑体"/>
          <w:b/>
          <w:color w:val="000000"/>
          <w:kern w:val="0"/>
          <w:sz w:val="32"/>
          <w:szCs w:val="32"/>
        </w:rPr>
        <w:t>一、</w:t>
      </w:r>
      <w:r>
        <w:rPr>
          <w:rFonts w:eastAsia="黑体"/>
          <w:b/>
          <w:bCs/>
          <w:kern w:val="0"/>
          <w:sz w:val="32"/>
          <w:szCs w:val="32"/>
        </w:rPr>
        <w:t>部门基本概况</w:t>
      </w:r>
    </w:p>
    <w:p>
      <w:pPr>
        <w:spacing w:line="570" w:lineRule="atLeast"/>
        <w:ind w:firstLine="643"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b/>
          <w:bCs/>
          <w:color w:val="000000"/>
          <w:sz w:val="32"/>
          <w:szCs w:val="32"/>
          <w:shd w:val="clear" w:color="auto" w:fill="FFFFFF"/>
        </w:rPr>
        <w:t>（1）职能职责</w:t>
      </w:r>
    </w:p>
    <w:p>
      <w:pPr>
        <w:spacing w:line="570" w:lineRule="atLeast"/>
        <w:ind w:firstLine="640" w:firstLineChars="200"/>
        <w:rPr>
          <w:rFonts w:ascii="仿宋_GB2312" w:hAnsi="仿宋_GB2312" w:eastAsia="仿宋_GB2312" w:cs="仿宋_GB2312"/>
          <w:color w:val="000000"/>
          <w:sz w:val="32"/>
          <w:szCs w:val="32"/>
          <w:shd w:val="clear" w:color="auto" w:fill="FFFFFF"/>
        </w:rPr>
      </w:pPr>
      <w:bookmarkStart w:id="1" w:name="AGENCY_NAME_TITLE3"/>
      <w:r>
        <w:rPr>
          <w:rFonts w:hint="eastAsia" w:ascii="仿宋_GB2312" w:hAnsi="仿宋_GB2312" w:eastAsia="仿宋_GB2312" w:cs="仿宋_GB2312"/>
          <w:color w:val="000000"/>
          <w:sz w:val="32"/>
          <w:szCs w:val="32"/>
          <w:shd w:val="clear" w:color="auto" w:fill="FFFFFF"/>
        </w:rPr>
        <w:t>沅江市人民代表大会常务委员会</w:t>
      </w:r>
      <w:bookmarkEnd w:id="1"/>
      <w:r>
        <w:rPr>
          <w:rFonts w:hint="eastAsia" w:ascii="仿宋_GB2312" w:hAnsi="仿宋_GB2312" w:eastAsia="仿宋_GB2312" w:cs="仿宋_GB2312"/>
          <w:color w:val="000000"/>
          <w:sz w:val="32"/>
          <w:szCs w:val="32"/>
          <w:shd w:val="clear" w:color="auto" w:fill="FFFFFF"/>
        </w:rPr>
        <w:t>的主要职责是：</w:t>
      </w:r>
    </w:p>
    <w:p>
      <w:pPr>
        <w:spacing w:line="570" w:lineRule="atLeast"/>
        <w:ind w:firstLine="640" w:firstLineChars="200"/>
        <w:rPr>
          <w:rFonts w:ascii="仿宋_GB2312" w:hAnsi="仿宋_GB2312" w:eastAsia="仿宋_GB2312" w:cs="仿宋_GB2312"/>
          <w:color w:val="000000"/>
          <w:sz w:val="32"/>
          <w:szCs w:val="32"/>
          <w:shd w:val="clear" w:color="auto" w:fill="FFFFFF"/>
        </w:rPr>
      </w:pPr>
      <w:bookmarkStart w:id="2" w:name="FUNCRESP"/>
      <w:r>
        <w:rPr>
          <w:rFonts w:hint="eastAsia" w:ascii="仿宋_GB2312" w:hAnsi="仿宋_GB2312" w:eastAsia="仿宋_GB2312" w:cs="仿宋_GB2312"/>
          <w:color w:val="000000"/>
          <w:sz w:val="32"/>
          <w:szCs w:val="32"/>
          <w:shd w:val="clear" w:color="auto" w:fill="FFFFFF"/>
        </w:rPr>
        <w:t>1、沅江市人民代表大会及其常务委员会（以下简称市人大及其常委会）</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主要职责：行使《中华人民共和国地方各级人民代表大会和地方各级人民政府组织法》、《中华人民共和国各级人民代表大会常务委员会监督法》规定的职责，在履行职责过程中贯彻落实党中央关于人大工作的方针政策和决策部署，全面落实省委、益阳市委、沅江市委关于人大工作的部署要求，坚持和加强党对人大工作的集中统一领导。</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2、人大常委会设置2个办事（工作）机构工作职责：</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办公室（市人大常委会研究室），主要职责是：负责市人民代表大会会议、市人大常委会会议、市人大常委会主任会议、党组会议、机关联系会议和以常务委员会名义召开的其他会议的有关会务；负责围绕市人大常委会工作部署和人大制度建设的有关问题开展调查研究和理论研讨；负责全市人大工作情况及外地人大工作信息的综合，编辑印发《沅江人大工作通讯》刊物（内刊）、公报和沅江人大年鉴，编印常委会公报；负责机关公文处理、档案管理和机要保密工作；负责机关人事、政工、目标管理考核工作；负责机关公务接待、财务管理、后勤保障、安全保卫和离退休人员服务工作；负责机关值班，办理常委会的对外联络工作；负责市人大及其常委会重要文件和常委会领导综合性文稿起草工作；办理市人大常委会及其主任会议交办的其他事项，承办益阳市人大常委会办公室及研究室交办的工作。</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选举任免联络工作委员会，主要职责是：承办市人民代表大会换届选举和益阳市人大代表换届选举的有关组织工作，指导乡镇人大换届选举工作；承办市人大常委会人事任免工作，依法做好市人民政府、市监察委员会、市人民法院、市人民检察院提请市人大常委会人事任免的各项工作；做好市人大常委会主任会议提请人事任免事项的各项工作；办理代表罢免、辞职、停止执行代表职务、许可对代表采取强制措施和增选补选有关工作，协助配合市委组织部做好人大代表推荐提名、管理有关工作；承担市人大常委会代表资格审查委员会的具体工作；联系本市的全国、省、益阳市、沅江市人大代表。根据省、益阳市、沅江市人大常委会的安排，组织全国、省、益阳市、沅江市人大代表开展闭会期间代表活动，为代表依法执行职务提供服务；负责市人大代表培训工作；负责市人大代表建议、批评和意见的受理、交办，牵头督促检查市人大代表建议、批评和意见的办理工作；联系指导乡镇人大有关工作；接待和办理全国、省、益阳市、沅江市人大代表的来信来访；做好市人大代表的服务工作；办理市人大常委会及其主任会议交办的其他事项，承办益阳市人大常委会选举任免联络工作委员会交办的工作。</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3、市人大设置的7个专门委员会工作职责</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民族华侨外事委员会、监察和司法委员会、财政经济委员会、教育科学文化卫生委员会、环境与资源保护委员会、农业与农村委员会、社会建设委员会等专门委员会，在市人民代表大会闭会期间，受市人大常委会领导，按照法律赋予的职责开展工作。</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4、市人大财政预算联网服务中心，为市人大财政经济委员会（市人大常委会预算工作委员会）所属公益一类股级事业单位</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主要职责是：负责人大财政预算联网监督系统安全、规范、有效运行的相关工作；负责人大财政预算联网监督系统数据采集及数据采集传送电子化建设；负责为市人大常委会领导、市人大代表及人大各专门委员会和常委会工作委室提供报表查询、数据分析、智能预警、动态监控、对比纠错等服务；承担市财政经济委员会财政预算监督相关事务性工作，完成市财政经济委员会交办的其他工作任务。1、沅江市人民代表大会及其常务委员会（以下简称市人大及其常委会）</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主要职责：行使《中华人民共和国地方各级人民代表大会和地方各级人民政府组织法》、《中华人民共和国各级人民代表大会常务委员会监督法》规定的职责，在履行职责过程中贯彻落实党中央关于人大工作的方针政策和决策部署，全面落实省委、益阳市委、沅江市委关于人大工作的部署要求，坚持和加强党对人大工作的集中统一领导。</w:t>
      </w:r>
      <w:bookmarkEnd w:id="2"/>
    </w:p>
    <w:p>
      <w:pPr>
        <w:spacing w:line="570" w:lineRule="atLeast"/>
        <w:ind w:left="640"/>
        <w:rPr>
          <w:rFonts w:hint="eastAsia" w:ascii="仿宋_GB2312" w:hAnsi="仿宋_GB2312" w:eastAsia="仿宋_GB2312" w:cs="仿宋_GB2312"/>
          <w:b/>
          <w:bCs/>
          <w:color w:val="000000"/>
          <w:sz w:val="32"/>
          <w:szCs w:val="32"/>
          <w:shd w:val="clear" w:color="auto" w:fill="FFFFFF"/>
        </w:rPr>
      </w:pPr>
      <w:r>
        <w:rPr>
          <w:rFonts w:hint="eastAsia" w:ascii="仿宋_GB2312" w:hAnsi="仿宋_GB2312" w:eastAsia="仿宋_GB2312" w:cs="仿宋_GB2312"/>
          <w:b/>
          <w:bCs/>
          <w:color w:val="000000"/>
          <w:sz w:val="32"/>
          <w:szCs w:val="32"/>
          <w:shd w:val="clear" w:color="auto" w:fill="FFFFFF"/>
        </w:rPr>
        <w:t>（2）机构设置</w:t>
      </w:r>
    </w:p>
    <w:p>
      <w:pPr>
        <w:spacing w:line="570" w:lineRule="atLeast"/>
        <w:ind w:firstLine="640" w:firstLineChars="200"/>
        <w:rPr>
          <w:rFonts w:ascii="仿宋_GB2312" w:hAnsi="仿宋_GB2312" w:eastAsia="仿宋_GB2312" w:cs="仿宋_GB2312"/>
          <w:color w:val="000000"/>
          <w:sz w:val="32"/>
          <w:szCs w:val="32"/>
          <w:shd w:val="clear" w:color="auto" w:fill="FFFFFF"/>
        </w:rPr>
      </w:pPr>
      <w:bookmarkStart w:id="3" w:name="ORG_SET"/>
      <w:r>
        <w:rPr>
          <w:rFonts w:hint="eastAsia" w:ascii="仿宋_GB2312" w:hAnsi="仿宋_GB2312" w:eastAsia="仿宋_GB2312" w:cs="仿宋_GB2312"/>
          <w:color w:val="000000"/>
          <w:sz w:val="32"/>
          <w:szCs w:val="32"/>
          <w:shd w:val="clear" w:color="auto" w:fill="FFFFFF"/>
        </w:rPr>
        <w:t>根据编委核定，人大常委会设置2个办事（工作）机构：办公室（市人大常委会研究室）、选举任免联络工作委员会，专门委员会7个：民族华侨外事委员会、监察和司法委员会、财政经济委员会、教育科学文化卫生委员会、环境与资源保护委员会、农业与农村委员会、社会建设委员会，所属事业单位1个：市财政预算联网服务中心，全部纳入2022年部门预算编制范围。</w:t>
      </w:r>
      <w:bookmarkEnd w:id="3"/>
    </w:p>
    <w:p>
      <w:pPr>
        <w:widowControl/>
        <w:spacing w:line="570" w:lineRule="atLeast"/>
        <w:ind w:firstLine="643" w:firstLineChars="200"/>
        <w:rPr>
          <w:rFonts w:ascii="黑体" w:hAnsi="黑体" w:eastAsia="黑体" w:cs="黑体"/>
          <w:b/>
          <w:color w:val="000000"/>
          <w:kern w:val="0"/>
          <w:sz w:val="32"/>
          <w:szCs w:val="32"/>
        </w:rPr>
      </w:pPr>
      <w:r>
        <w:rPr>
          <w:rFonts w:hint="eastAsia" w:ascii="黑体" w:hAnsi="黑体" w:eastAsia="黑体" w:cs="黑体"/>
          <w:b/>
          <w:color w:val="000000"/>
          <w:kern w:val="0"/>
          <w:sz w:val="32"/>
          <w:szCs w:val="32"/>
        </w:rPr>
        <w:t>二、部门预算单位构成</w:t>
      </w:r>
    </w:p>
    <w:p>
      <w:pPr>
        <w:spacing w:line="570" w:lineRule="atLeast"/>
        <w:ind w:firstLine="640"/>
        <w:rPr>
          <w:rFonts w:hint="eastAsia" w:ascii="仿宋_GB2312" w:hAnsi="仿宋_GB2312" w:eastAsia="仿宋_GB2312" w:cs="仿宋_GB2312"/>
          <w:color w:val="000000"/>
          <w:sz w:val="32"/>
          <w:szCs w:val="32"/>
          <w:shd w:val="clear" w:color="auto" w:fill="FFFFFF"/>
        </w:rPr>
      </w:pPr>
      <w:bookmarkStart w:id="4" w:name="DEPT_COMPOSE"/>
      <w:r>
        <w:rPr>
          <w:rFonts w:hint="eastAsia" w:ascii="仿宋_GB2312" w:hAnsi="仿宋_GB2312" w:eastAsia="仿宋_GB2312" w:cs="仿宋_GB2312"/>
          <w:color w:val="000000"/>
          <w:sz w:val="32"/>
          <w:szCs w:val="32"/>
          <w:shd w:val="clear" w:color="auto" w:fill="FFFFFF"/>
        </w:rPr>
        <w:t>沅江市人民代表大会常务委员会部门只有本级，没有其他二级预算单位，因此，纳入2022年部门预算编制范围的只有沅江市人民代表大会常务委员会本级。</w:t>
      </w:r>
      <w:bookmarkEnd w:id="4"/>
    </w:p>
    <w:p>
      <w:pPr>
        <w:widowControl/>
        <w:spacing w:line="570" w:lineRule="atLeast"/>
        <w:ind w:firstLine="643" w:firstLineChars="200"/>
        <w:rPr>
          <w:rFonts w:hint="eastAsia" w:ascii="黑体" w:hAnsi="黑体" w:eastAsia="黑体" w:cs="黑体"/>
          <w:b/>
          <w:color w:val="000000"/>
          <w:kern w:val="0"/>
          <w:sz w:val="32"/>
          <w:szCs w:val="32"/>
        </w:rPr>
      </w:pPr>
      <w:r>
        <w:rPr>
          <w:rFonts w:hint="eastAsia" w:ascii="黑体" w:hAnsi="黑体" w:eastAsia="黑体" w:cs="黑体"/>
          <w:b/>
          <w:color w:val="000000"/>
          <w:kern w:val="0"/>
          <w:sz w:val="32"/>
          <w:szCs w:val="32"/>
        </w:rPr>
        <w:t>三、</w:t>
      </w:r>
      <w:r>
        <w:rPr>
          <w:rFonts w:eastAsia="黑体"/>
          <w:b/>
          <w:bCs/>
          <w:kern w:val="0"/>
          <w:sz w:val="32"/>
          <w:szCs w:val="32"/>
        </w:rPr>
        <w:t>部门收支总体情况</w:t>
      </w:r>
    </w:p>
    <w:p>
      <w:pPr>
        <w:numPr>
          <w:ilvl w:val="0"/>
          <w:numId w:val="1"/>
        </w:numPr>
        <w:spacing w:line="570" w:lineRule="atLeast"/>
        <w:ind w:firstLine="643" w:firstLineChars="200"/>
        <w:rPr>
          <w:rFonts w:hint="eastAsia" w:ascii="仿宋_GB2312" w:hAnsi="仿宋_GB2312" w:eastAsia="仿宋_GB2312" w:cs="仿宋_GB2312"/>
          <w:color w:val="000000"/>
          <w:sz w:val="32"/>
          <w:szCs w:val="32"/>
          <w:shd w:val="clear" w:color="auto" w:fill="FFFFFF"/>
        </w:rPr>
      </w:pPr>
      <w:r>
        <w:rPr>
          <w:rFonts w:hint="eastAsia" w:eastAsia="仿宋_GB2312"/>
          <w:b/>
          <w:sz w:val="32"/>
          <w:szCs w:val="32"/>
        </w:rPr>
        <w:t>收入预算</w:t>
      </w:r>
      <w:r>
        <w:rPr>
          <w:rFonts w:eastAsia="仿宋_GB2312"/>
          <w:b/>
          <w:sz w:val="32"/>
          <w:szCs w:val="32"/>
        </w:rPr>
        <w:t>：</w:t>
      </w:r>
      <w:r>
        <w:rPr>
          <w:rFonts w:eastAsia="仿宋_GB2312"/>
          <w:sz w:val="32"/>
          <w:szCs w:val="32"/>
        </w:rPr>
        <w:t>包括一般公共预算、政府性基金、国有资本经营预算等财政拨款收入，以及经营收入、事业收入等单位资金。</w:t>
      </w:r>
      <w:r>
        <w:rPr>
          <w:rFonts w:hint="eastAsia" w:ascii="仿宋_GB2312" w:hAnsi="仿宋_GB2312" w:eastAsia="仿宋_GB2312" w:cs="仿宋_GB2312"/>
          <w:color w:val="000000"/>
          <w:sz w:val="32"/>
          <w:szCs w:val="32"/>
          <w:shd w:val="clear" w:color="auto" w:fill="FFFFFF"/>
        </w:rPr>
        <w:t>2022年</w:t>
      </w:r>
      <w:r>
        <w:rPr>
          <w:rFonts w:eastAsia="仿宋_GB2312"/>
          <w:sz w:val="32"/>
          <w:szCs w:val="32"/>
        </w:rPr>
        <w:t>本</w:t>
      </w:r>
      <w:bookmarkStart w:id="5" w:name="IS_DEPT1"/>
      <w:bookmarkEnd w:id="5"/>
      <w:bookmarkStart w:id="6" w:name="DIS_MARK_DEPT1"/>
      <w:bookmarkEnd w:id="6"/>
      <w:bookmarkStart w:id="7" w:name="START_DEPT1"/>
      <w:bookmarkEnd w:id="7"/>
      <w:bookmarkStart w:id="8" w:name="START_DIV1"/>
      <w:bookmarkEnd w:id="8"/>
      <w:bookmarkStart w:id="9" w:name="END_DEPT1"/>
      <w:bookmarkEnd w:id="9"/>
      <w:bookmarkStart w:id="10" w:name="DIS_MARK_DIV1"/>
      <w:r>
        <w:rPr>
          <w:rFonts w:hint="eastAsia" w:ascii="仿宋_GB2312" w:hAnsi="仿宋_GB2312" w:eastAsia="仿宋_GB2312" w:cs="仿宋_GB2312"/>
          <w:color w:val="000000"/>
          <w:sz w:val="32"/>
          <w:szCs w:val="32"/>
          <w:shd w:val="clear" w:color="auto" w:fill="FFFFFF"/>
        </w:rPr>
        <w:t>单位</w:t>
      </w:r>
      <w:bookmarkEnd w:id="10"/>
      <w:bookmarkStart w:id="11" w:name="END_DIV1"/>
      <w:bookmarkEnd w:id="11"/>
      <w:r>
        <w:rPr>
          <w:rFonts w:eastAsia="仿宋_GB2312"/>
          <w:sz w:val="32"/>
          <w:szCs w:val="32"/>
        </w:rPr>
        <w:t>收入预算</w:t>
      </w:r>
      <w:bookmarkStart w:id="12" w:name="INCOME_BGT_AMT"/>
      <w:r>
        <w:rPr>
          <w:rFonts w:hint="eastAsia" w:ascii="仿宋_GB2312" w:hAnsi="仿宋_GB2312" w:eastAsia="仿宋_GB2312" w:cs="仿宋_GB2312"/>
          <w:color w:val="000000"/>
          <w:sz w:val="32"/>
          <w:szCs w:val="32"/>
          <w:shd w:val="clear" w:color="auto" w:fill="FFFFFF"/>
        </w:rPr>
        <w:t>717.14万元</w:t>
      </w:r>
      <w:bookmarkEnd w:id="12"/>
      <w:r>
        <w:rPr>
          <w:rFonts w:hint="eastAsia" w:ascii="仿宋_GB2312" w:hAnsi="仿宋_GB2312" w:eastAsia="仿宋_GB2312" w:cs="仿宋_GB2312"/>
          <w:color w:val="000000"/>
          <w:sz w:val="32"/>
          <w:szCs w:val="32"/>
          <w:shd w:val="clear" w:color="auto" w:fill="FFFFFF"/>
        </w:rPr>
        <w:t>，其中：一般公共预算拨款</w:t>
      </w:r>
      <w:bookmarkStart w:id="13" w:name="INCOME_CZYBYSBK_AMT"/>
      <w:r>
        <w:rPr>
          <w:rFonts w:hint="eastAsia" w:ascii="仿宋_GB2312" w:hAnsi="仿宋_GB2312" w:eastAsia="仿宋_GB2312" w:cs="仿宋_GB2312"/>
          <w:color w:val="000000"/>
          <w:sz w:val="32"/>
          <w:szCs w:val="32"/>
          <w:shd w:val="clear" w:color="auto" w:fill="FFFFFF"/>
        </w:rPr>
        <w:t>717.14万元</w:t>
      </w:r>
      <w:bookmarkEnd w:id="13"/>
      <w:r>
        <w:rPr>
          <w:rFonts w:hint="eastAsia" w:ascii="仿宋_GB2312" w:hAnsi="仿宋_GB2312" w:eastAsia="仿宋_GB2312" w:cs="仿宋_GB2312"/>
          <w:color w:val="000000"/>
          <w:sz w:val="32"/>
          <w:szCs w:val="32"/>
          <w:shd w:val="clear" w:color="auto" w:fill="FFFFFF"/>
        </w:rPr>
        <w:t>，政府性基金预算拨款</w:t>
      </w:r>
      <w:bookmarkStart w:id="14" w:name="INCOME_ZFXJJSR_AMT"/>
      <w:r>
        <w:rPr>
          <w:rFonts w:hint="eastAsia" w:ascii="仿宋_GB2312" w:hAnsi="仿宋_GB2312" w:eastAsia="仿宋_GB2312" w:cs="仿宋_GB2312"/>
          <w:color w:val="000000"/>
          <w:sz w:val="32"/>
          <w:szCs w:val="32"/>
          <w:shd w:val="clear" w:color="auto" w:fill="FFFFFF"/>
        </w:rPr>
        <w:t>0</w:t>
      </w:r>
      <w:bookmarkEnd w:id="14"/>
      <w:r>
        <w:rPr>
          <w:rFonts w:hint="eastAsia" w:ascii="仿宋_GB2312" w:hAnsi="仿宋_GB2312" w:eastAsia="仿宋_GB2312" w:cs="仿宋_GB2312"/>
          <w:color w:val="000000"/>
          <w:sz w:val="32"/>
          <w:szCs w:val="32"/>
          <w:shd w:val="clear" w:color="auto" w:fill="FFFFFF"/>
        </w:rPr>
        <w:t>，</w:t>
      </w:r>
      <w:r>
        <w:rPr>
          <w:rFonts w:eastAsia="仿宋_GB2312"/>
          <w:sz w:val="32"/>
          <w:szCs w:val="32"/>
        </w:rPr>
        <w:t>国有资本经营预算拨款</w:t>
      </w:r>
      <w:bookmarkStart w:id="15" w:name="INCOME_GYZBJYYSBK_AMT"/>
      <w:r>
        <w:rPr>
          <w:rFonts w:hint="eastAsia" w:ascii="仿宋_GB2312" w:hAnsi="仿宋_GB2312" w:eastAsia="仿宋_GB2312" w:cs="仿宋_GB2312"/>
          <w:sz w:val="32"/>
          <w:szCs w:val="32"/>
        </w:rPr>
        <w:t>0</w:t>
      </w:r>
      <w:bookmarkEnd w:id="15"/>
      <w:r>
        <w:rPr>
          <w:rFonts w:hint="eastAsia" w:ascii="仿宋_GB2312" w:hAnsi="仿宋_GB2312" w:eastAsia="仿宋_GB2312" w:cs="仿宋_GB2312"/>
          <w:color w:val="000000"/>
          <w:sz w:val="32"/>
          <w:szCs w:val="32"/>
          <w:shd w:val="clear" w:color="auto" w:fill="FFFFFF"/>
        </w:rPr>
        <w:t>，社会保障基金预算资金</w:t>
      </w:r>
      <w:bookmarkStart w:id="16" w:name="INCOME_SHBZJJYSZJ_AMT"/>
      <w:r>
        <w:rPr>
          <w:rFonts w:hint="eastAsia" w:ascii="仿宋_GB2312" w:hAnsi="仿宋_GB2312" w:eastAsia="仿宋_GB2312" w:cs="仿宋_GB2312"/>
          <w:color w:val="000000"/>
          <w:sz w:val="32"/>
          <w:szCs w:val="32"/>
          <w:shd w:val="clear" w:color="auto" w:fill="FFFFFF"/>
        </w:rPr>
        <w:t>0</w:t>
      </w:r>
      <w:bookmarkEnd w:id="16"/>
      <w:r>
        <w:rPr>
          <w:rFonts w:hint="eastAsia" w:ascii="仿宋_GB2312" w:hAnsi="仿宋_GB2312" w:eastAsia="仿宋_GB2312" w:cs="仿宋_GB2312"/>
          <w:color w:val="000000"/>
          <w:sz w:val="32"/>
          <w:szCs w:val="32"/>
          <w:shd w:val="clear" w:color="auto" w:fill="FFFFFF"/>
        </w:rPr>
        <w:t>，财政专户管理的非税收入拨款</w:t>
      </w:r>
      <w:bookmarkStart w:id="17" w:name="INCOME_CZZHGLDFSSRBK_AMT"/>
      <w:r>
        <w:rPr>
          <w:rFonts w:hint="eastAsia" w:ascii="仿宋_GB2312" w:hAnsi="仿宋_GB2312" w:eastAsia="仿宋_GB2312" w:cs="仿宋_GB2312"/>
          <w:color w:val="000000"/>
          <w:sz w:val="32"/>
          <w:szCs w:val="32"/>
          <w:shd w:val="clear" w:color="auto" w:fill="FFFFFF"/>
        </w:rPr>
        <w:t>0</w:t>
      </w:r>
      <w:bookmarkEnd w:id="17"/>
      <w:r>
        <w:rPr>
          <w:rFonts w:hint="eastAsia" w:ascii="仿宋_GB2312" w:hAnsi="仿宋_GB2312" w:eastAsia="仿宋_GB2312" w:cs="仿宋_GB2312"/>
          <w:color w:val="000000"/>
          <w:sz w:val="32"/>
          <w:szCs w:val="32"/>
          <w:shd w:val="clear" w:color="auto" w:fill="FFFFFF"/>
        </w:rPr>
        <w:t>，上级财政补助收入</w:t>
      </w:r>
      <w:bookmarkStart w:id="18" w:name="INCOME_SJBZS_AMT"/>
      <w:r>
        <w:rPr>
          <w:rFonts w:hint="eastAsia" w:ascii="仿宋_GB2312" w:hAnsi="仿宋_GB2312" w:eastAsia="仿宋_GB2312" w:cs="仿宋_GB2312"/>
          <w:color w:val="000000"/>
          <w:sz w:val="32"/>
          <w:szCs w:val="32"/>
          <w:shd w:val="clear" w:color="auto" w:fill="FFFFFF"/>
        </w:rPr>
        <w:t>0</w:t>
      </w:r>
      <w:bookmarkEnd w:id="18"/>
      <w:r>
        <w:rPr>
          <w:rFonts w:hint="eastAsia" w:ascii="仿宋_GB2312" w:hAnsi="仿宋_GB2312" w:eastAsia="仿宋_GB2312" w:cs="仿宋_GB2312"/>
          <w:color w:val="000000"/>
          <w:sz w:val="32"/>
          <w:szCs w:val="32"/>
          <w:shd w:val="clear" w:color="auto" w:fill="FFFFFF"/>
        </w:rPr>
        <w:t>，事业收入</w:t>
      </w:r>
      <w:bookmarkStart w:id="19" w:name="INCOME_SYSR_AMT"/>
      <w:r>
        <w:rPr>
          <w:rFonts w:hint="eastAsia" w:ascii="仿宋_GB2312" w:hAnsi="仿宋_GB2312" w:eastAsia="仿宋_GB2312" w:cs="仿宋_GB2312"/>
          <w:color w:val="000000"/>
          <w:sz w:val="32"/>
          <w:szCs w:val="32"/>
          <w:shd w:val="clear" w:color="auto" w:fill="FFFFFF"/>
        </w:rPr>
        <w:t>0</w:t>
      </w:r>
      <w:bookmarkEnd w:id="19"/>
      <w:r>
        <w:rPr>
          <w:rFonts w:hint="eastAsia" w:ascii="仿宋_GB2312" w:hAnsi="仿宋_GB2312" w:eastAsia="仿宋_GB2312" w:cs="仿宋_GB2312"/>
          <w:color w:val="000000"/>
          <w:sz w:val="32"/>
          <w:szCs w:val="32"/>
          <w:shd w:val="clear" w:color="auto" w:fill="FFFFFF"/>
        </w:rPr>
        <w:t>，事业单位经营服务收入</w:t>
      </w:r>
      <w:bookmarkStart w:id="20" w:name="INCOME_SYDWJYFWSR_AMT"/>
      <w:r>
        <w:rPr>
          <w:rFonts w:hint="eastAsia" w:ascii="仿宋_GB2312" w:hAnsi="仿宋_GB2312" w:eastAsia="仿宋_GB2312" w:cs="仿宋_GB2312"/>
          <w:color w:val="000000"/>
          <w:sz w:val="32"/>
          <w:szCs w:val="32"/>
          <w:shd w:val="clear" w:color="auto" w:fill="FFFFFF"/>
        </w:rPr>
        <w:t>0</w:t>
      </w:r>
      <w:bookmarkEnd w:id="20"/>
      <w:r>
        <w:rPr>
          <w:rFonts w:hint="eastAsia" w:ascii="仿宋_GB2312" w:hAnsi="仿宋_GB2312" w:eastAsia="仿宋_GB2312" w:cs="仿宋_GB2312"/>
          <w:color w:val="000000"/>
          <w:sz w:val="32"/>
          <w:szCs w:val="32"/>
          <w:shd w:val="clear" w:color="auto" w:fill="FFFFFF"/>
        </w:rPr>
        <w:t>，上级单位补助收入</w:t>
      </w:r>
      <w:bookmarkStart w:id="21" w:name="INCOME_SJDWBZSR_AMT"/>
      <w:r>
        <w:rPr>
          <w:rFonts w:hint="eastAsia" w:ascii="仿宋_GB2312" w:hAnsi="仿宋_GB2312" w:eastAsia="仿宋_GB2312" w:cs="仿宋_GB2312"/>
          <w:color w:val="000000"/>
          <w:sz w:val="32"/>
          <w:szCs w:val="32"/>
          <w:shd w:val="clear" w:color="auto" w:fill="FFFFFF"/>
        </w:rPr>
        <w:t>0</w:t>
      </w:r>
      <w:bookmarkEnd w:id="21"/>
      <w:r>
        <w:rPr>
          <w:rFonts w:hint="eastAsia" w:ascii="仿宋_GB2312" w:hAnsi="仿宋_GB2312" w:eastAsia="仿宋_GB2312" w:cs="仿宋_GB2312"/>
          <w:color w:val="000000"/>
          <w:sz w:val="32"/>
          <w:szCs w:val="32"/>
          <w:shd w:val="clear" w:color="auto" w:fill="FFFFFF"/>
        </w:rPr>
        <w:t>，附属单位上缴收入</w:t>
      </w:r>
      <w:bookmarkStart w:id="22" w:name="INCOME_FSDWSJSR_AMT"/>
      <w:r>
        <w:rPr>
          <w:rFonts w:hint="eastAsia" w:ascii="仿宋_GB2312" w:hAnsi="仿宋_GB2312" w:eastAsia="仿宋_GB2312" w:cs="仿宋_GB2312"/>
          <w:color w:val="000000"/>
          <w:sz w:val="32"/>
          <w:szCs w:val="32"/>
          <w:shd w:val="clear" w:color="auto" w:fill="FFFFFF"/>
        </w:rPr>
        <w:t>0</w:t>
      </w:r>
      <w:bookmarkEnd w:id="22"/>
      <w:r>
        <w:rPr>
          <w:rFonts w:hint="eastAsia" w:ascii="仿宋_GB2312" w:hAnsi="仿宋_GB2312" w:eastAsia="仿宋_GB2312" w:cs="仿宋_GB2312"/>
          <w:color w:val="000000"/>
          <w:sz w:val="32"/>
          <w:szCs w:val="32"/>
          <w:shd w:val="clear" w:color="auto" w:fill="FFFFFF"/>
        </w:rPr>
        <w:t>，其他收入</w:t>
      </w:r>
      <w:bookmarkStart w:id="23" w:name="INCOME_QTSR_AMT"/>
      <w:r>
        <w:rPr>
          <w:rFonts w:hint="eastAsia" w:ascii="仿宋_GB2312" w:hAnsi="仿宋_GB2312" w:eastAsia="仿宋_GB2312" w:cs="仿宋_GB2312"/>
          <w:color w:val="000000"/>
          <w:sz w:val="32"/>
          <w:szCs w:val="32"/>
          <w:shd w:val="clear" w:color="auto" w:fill="FFFFFF"/>
        </w:rPr>
        <w:t>0</w:t>
      </w:r>
      <w:bookmarkEnd w:id="23"/>
      <w:r>
        <w:rPr>
          <w:rFonts w:eastAsia="仿宋_GB2312"/>
          <w:sz w:val="32"/>
          <w:szCs w:val="32"/>
        </w:rPr>
        <w:t>。</w:t>
      </w:r>
      <w:r>
        <w:rPr>
          <w:rFonts w:hint="eastAsia" w:ascii="仿宋_GB2312" w:hAnsi="仿宋_GB2312" w:eastAsia="仿宋_GB2312" w:cs="仿宋_GB2312"/>
          <w:color w:val="000000"/>
          <w:sz w:val="32"/>
          <w:szCs w:val="32"/>
          <w:shd w:val="clear" w:color="auto" w:fill="FFFFFF"/>
        </w:rPr>
        <w:t>2022年收入预算较上年</w:t>
      </w:r>
      <w:bookmarkStart w:id="24" w:name="INCOME_BJBD_AMT"/>
      <w:r>
        <w:rPr>
          <w:rFonts w:hint="eastAsia" w:ascii="仿宋_GB2312" w:hAnsi="仿宋_GB2312" w:eastAsia="仿宋_GB2312" w:cs="仿宋_GB2312"/>
          <w:color w:val="000000"/>
          <w:sz w:val="32"/>
          <w:szCs w:val="32"/>
          <w:shd w:val="clear" w:color="auto" w:fill="FFFFFF"/>
        </w:rPr>
        <w:t>增加136.50</w:t>
      </w:r>
      <w:bookmarkEnd w:id="24"/>
      <w:bookmarkStart w:id="25" w:name="START_INCOME_BJBD"/>
      <w:bookmarkEnd w:id="25"/>
      <w:bookmarkStart w:id="26" w:name="DIS_MARK_INCOME_BJBD"/>
      <w:r>
        <w:rPr>
          <w:rFonts w:hint="eastAsia" w:ascii="仿宋_GB2312" w:hAnsi="仿宋_GB2312" w:eastAsia="仿宋_GB2312" w:cs="仿宋_GB2312"/>
          <w:color w:val="000000"/>
          <w:sz w:val="32"/>
          <w:szCs w:val="32"/>
          <w:shd w:val="clear" w:color="auto" w:fill="FFFFFF"/>
        </w:rPr>
        <w:t>万元，</w:t>
      </w:r>
      <w:bookmarkStart w:id="27" w:name="INCOME_BJBD_MAIN"/>
      <w:r>
        <w:rPr>
          <w:rFonts w:hint="eastAsia" w:ascii="仿宋_GB2312" w:hAnsi="仿宋_GB2312" w:eastAsia="仿宋_GB2312" w:cs="仿宋_GB2312"/>
          <w:color w:val="000000"/>
          <w:sz w:val="32"/>
          <w:szCs w:val="32"/>
          <w:shd w:val="clear" w:color="auto" w:fill="FFFFFF"/>
        </w:rPr>
        <w:t>主要是人员净增加10人</w:t>
      </w:r>
      <w:bookmarkEnd w:id="26"/>
      <w:bookmarkEnd w:id="27"/>
      <w:bookmarkStart w:id="28" w:name="END_INCOME_BJBD"/>
      <w:bookmarkEnd w:id="28"/>
      <w:r>
        <w:rPr>
          <w:rFonts w:eastAsia="仿宋_GB2312"/>
          <w:sz w:val="32"/>
          <w:szCs w:val="32"/>
        </w:rPr>
        <w:t>。</w:t>
      </w:r>
    </w:p>
    <w:p>
      <w:pPr>
        <w:spacing w:line="570" w:lineRule="atLeast"/>
        <w:rPr>
          <w:rFonts w:hint="eastAsia" w:ascii="仿宋_GB2312" w:hAnsi="仿宋" w:eastAsia="仿宋_GB2312" w:cs="宋体"/>
          <w:color w:val="000000"/>
          <w:kern w:val="0"/>
          <w:sz w:val="30"/>
          <w:szCs w:val="30"/>
        </w:rPr>
      </w:pPr>
      <w:bookmarkStart w:id="29" w:name="INCOME_BGT_CHART"/>
      <w:r>
        <w:rPr>
          <w:rFonts w:hint="eastAsia" w:ascii="仿宋_GB2312" w:hAnsi="仿宋" w:eastAsia="仿宋_GB2312" w:cs="宋体"/>
          <w:color w:val="000000"/>
          <w:kern w:val="0"/>
          <w:sz w:val="30"/>
          <w:szCs w:val="30"/>
        </w:rPr>
        <w:drawing>
          <wp:inline distT="0" distB="0" distL="114300" distR="114300">
            <wp:extent cx="3039745" cy="227965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039745" cy="2279650"/>
                    </a:xfrm>
                    <a:prstGeom prst="rect">
                      <a:avLst/>
                    </a:prstGeom>
                    <a:noFill/>
                    <a:ln>
                      <a:noFill/>
                    </a:ln>
                  </pic:spPr>
                </pic:pic>
              </a:graphicData>
            </a:graphic>
          </wp:inline>
        </w:drawing>
      </w:r>
      <w:bookmarkEnd w:id="29"/>
    </w:p>
    <w:p>
      <w:pPr>
        <w:numPr>
          <w:ilvl w:val="0"/>
          <w:numId w:val="1"/>
        </w:numPr>
        <w:spacing w:line="570" w:lineRule="atLeast"/>
        <w:ind w:firstLine="643" w:firstLineChars="200"/>
        <w:rPr>
          <w:rFonts w:hint="eastAsia" w:ascii="仿宋_GB2312" w:hAnsi="仿宋_GB2312" w:eastAsia="仿宋_GB2312" w:cs="仿宋_GB2312"/>
          <w:color w:val="000000"/>
          <w:sz w:val="32"/>
          <w:szCs w:val="32"/>
          <w:shd w:val="clear" w:color="auto" w:fill="FFFFFF"/>
        </w:rPr>
      </w:pPr>
      <w:r>
        <w:rPr>
          <w:rFonts w:hint="eastAsia" w:eastAsia="仿宋_GB2312"/>
          <w:b/>
          <w:sz w:val="32"/>
          <w:szCs w:val="32"/>
        </w:rPr>
        <w:t>支出预算：</w:t>
      </w:r>
      <w:r>
        <w:rPr>
          <w:rFonts w:hint="eastAsia" w:ascii="仿宋_GB2312" w:hAnsi="仿宋_GB2312" w:eastAsia="仿宋_GB2312" w:cs="仿宋_GB2312"/>
          <w:color w:val="000000"/>
          <w:sz w:val="32"/>
          <w:szCs w:val="32"/>
          <w:shd w:val="clear" w:color="auto" w:fill="FFFFFF"/>
        </w:rPr>
        <w:t>2022年支出预算</w:t>
      </w:r>
      <w:bookmarkStart w:id="30" w:name="PAY_BGT_AMT"/>
      <w:r>
        <w:rPr>
          <w:rFonts w:hint="eastAsia" w:ascii="仿宋_GB2312" w:hAnsi="仿宋_GB2312" w:eastAsia="仿宋_GB2312" w:cs="仿宋_GB2312"/>
          <w:color w:val="000000"/>
          <w:sz w:val="32"/>
          <w:szCs w:val="32"/>
          <w:shd w:val="clear" w:color="auto" w:fill="FFFFFF"/>
        </w:rPr>
        <w:t>717.14万元</w:t>
      </w:r>
      <w:bookmarkEnd w:id="30"/>
      <w:r>
        <w:rPr>
          <w:rFonts w:hint="eastAsia" w:ascii="仿宋_GB2312" w:hAnsi="仿宋_GB2312" w:eastAsia="仿宋_GB2312" w:cs="仿宋_GB2312"/>
          <w:color w:val="000000"/>
          <w:sz w:val="32"/>
          <w:szCs w:val="32"/>
          <w:shd w:val="clear" w:color="auto" w:fill="FFFFFF"/>
        </w:rPr>
        <w:t>，</w:t>
      </w:r>
      <w:bookmarkStart w:id="31" w:name="START_PAY_BGT_AMT"/>
      <w:bookmarkEnd w:id="31"/>
      <w:bookmarkStart w:id="32" w:name="DIS_MARK_PAY_BGT_AMT"/>
      <w:r>
        <w:rPr>
          <w:rFonts w:hint="eastAsia" w:ascii="仿宋_GB2312" w:hAnsi="仿宋_GB2312" w:eastAsia="仿宋_GB2312" w:cs="仿宋_GB2312"/>
          <w:color w:val="000000"/>
          <w:sz w:val="32"/>
          <w:szCs w:val="32"/>
          <w:shd w:val="clear" w:color="auto" w:fill="FFFFFF"/>
        </w:rPr>
        <w:t>其中：一般公共服务支出674.24万元，住房保障支出42.89万元。</w:t>
      </w:r>
      <w:bookmarkEnd w:id="32"/>
      <w:bookmarkStart w:id="33" w:name="END_PAY_ZWFXZC_AMT"/>
      <w:bookmarkEnd w:id="33"/>
      <w:bookmarkStart w:id="34" w:name="START_PAY_YBF_AMT"/>
      <w:bookmarkEnd w:id="34"/>
      <w:bookmarkStart w:id="35" w:name="START_PAY_ZYXZC_AMT"/>
      <w:bookmarkEnd w:id="35"/>
      <w:bookmarkStart w:id="36" w:name="END_PAY_LYWZCBZC_AMT"/>
      <w:bookmarkEnd w:id="36"/>
      <w:bookmarkStart w:id="37" w:name="END_PAY_QTZC_AMT"/>
      <w:bookmarkEnd w:id="37"/>
      <w:bookmarkStart w:id="38" w:name="DIS_MARK_PAY_LYWZCBZC_AMT"/>
      <w:bookmarkEnd w:id="38"/>
      <w:bookmarkStart w:id="39" w:name="DIS_MARK_PAY_QTZC_AMT"/>
      <w:bookmarkEnd w:id="39"/>
      <w:bookmarkStart w:id="40" w:name="START_PAY_LYWZCBZC_AMT"/>
      <w:bookmarkEnd w:id="40"/>
      <w:bookmarkStart w:id="41" w:name="DIS_MARK_PAY_ZYXZC_AMT"/>
      <w:bookmarkEnd w:id="41"/>
      <w:bookmarkStart w:id="42" w:name="START_PAY_ZWFXFYZC_AMT"/>
      <w:bookmarkEnd w:id="42"/>
      <w:bookmarkStart w:id="43" w:name="DIS_MARK_PAY_GYZBJYYSZC_AMT"/>
      <w:bookmarkEnd w:id="43"/>
      <w:bookmarkStart w:id="44" w:name="START_PAY_ZHFZJYJGLZC_AMT"/>
      <w:bookmarkEnd w:id="44"/>
      <w:bookmarkStart w:id="45" w:name="END_PAY_ZHFZJYJGLZC_AMT"/>
      <w:bookmarkEnd w:id="45"/>
      <w:bookmarkStart w:id="46" w:name="DIS_MARK_PAY_ZWFXFYZC_AMT"/>
      <w:bookmarkEnd w:id="46"/>
      <w:bookmarkStart w:id="47" w:name="END_PAY_ZFBZZC_AMT"/>
      <w:bookmarkEnd w:id="47"/>
      <w:bookmarkStart w:id="48" w:name="START_PAY_GYZBJYYSZC_AMT"/>
      <w:bookmarkEnd w:id="48"/>
      <w:bookmarkStart w:id="49" w:name="END_PAY_GYZBJYYSZC_AMT"/>
      <w:bookmarkEnd w:id="49"/>
      <w:bookmarkStart w:id="50" w:name="DIS_MARK_PAY_YBF_AMT"/>
      <w:bookmarkEnd w:id="50"/>
      <w:bookmarkStart w:id="51" w:name="END_PAY_YBF_AMT"/>
      <w:bookmarkEnd w:id="51"/>
      <w:bookmarkStart w:id="52" w:name="START_PAY_ZWHBZC_AMT"/>
      <w:bookmarkEnd w:id="52"/>
      <w:bookmarkStart w:id="53" w:name="DIS_MARK_PAY_ZWHBZC_AMT"/>
      <w:bookmarkEnd w:id="53"/>
      <w:bookmarkStart w:id="54" w:name="END_PAY_ZWHBZC_AMT"/>
      <w:bookmarkEnd w:id="54"/>
      <w:bookmarkStart w:id="55" w:name="DIS_MARK_PAY_ZWFXZC_AMT"/>
      <w:bookmarkEnd w:id="55"/>
      <w:bookmarkStart w:id="56" w:name="DIS_MARK_PAY_ZHFZJYJGLZC_AMT"/>
      <w:bookmarkEnd w:id="56"/>
      <w:bookmarkStart w:id="57" w:name="END_PAY_ZYXZC_AMT"/>
      <w:bookmarkEnd w:id="57"/>
      <w:bookmarkStart w:id="58" w:name="START_PAY_ZWFXZC_AMT"/>
      <w:bookmarkEnd w:id="58"/>
      <w:bookmarkStart w:id="59" w:name="START_PAY_QTZC_AMT"/>
      <w:bookmarkEnd w:id="59"/>
      <w:bookmarkStart w:id="60" w:name="START_PAY_KYTBGZAPDZC_AMT"/>
      <w:bookmarkEnd w:id="60"/>
      <w:bookmarkStart w:id="61" w:name="DIS_MARK_PAY_KYTBGZAPDZC_AMT"/>
      <w:bookmarkEnd w:id="61"/>
      <w:bookmarkStart w:id="62" w:name="END_PAY_ZWFXFYZC_AMT"/>
      <w:bookmarkEnd w:id="62"/>
      <w:bookmarkStart w:id="63" w:name="END_PAY_BGT_AMT"/>
      <w:bookmarkEnd w:id="63"/>
      <w:bookmarkStart w:id="64" w:name="END_PAY_KYTBGZAPDZC_AMT"/>
      <w:bookmarkEnd w:id="64"/>
      <w:r>
        <w:rPr>
          <w:rFonts w:hint="eastAsia" w:ascii="仿宋_GB2312" w:hAnsi="仿宋_GB2312" w:eastAsia="仿宋_GB2312" w:cs="仿宋_GB2312"/>
          <w:color w:val="000000"/>
          <w:sz w:val="32"/>
          <w:szCs w:val="32"/>
          <w:shd w:val="clear" w:color="auto" w:fill="FFFFFF"/>
        </w:rPr>
        <w:t>支出较上年预算</w:t>
      </w:r>
      <w:bookmarkStart w:id="65" w:name="PAY_BJBD_AMT"/>
      <w:r>
        <w:rPr>
          <w:rFonts w:hint="eastAsia" w:ascii="仿宋_GB2312" w:hAnsi="仿宋_GB2312" w:eastAsia="仿宋_GB2312" w:cs="仿宋_GB2312"/>
          <w:color w:val="000000"/>
          <w:sz w:val="32"/>
          <w:szCs w:val="32"/>
          <w:shd w:val="clear" w:color="auto" w:fill="FFFFFF"/>
        </w:rPr>
        <w:t>增加136.50</w:t>
      </w:r>
      <w:bookmarkEnd w:id="65"/>
      <w:bookmarkStart w:id="66" w:name="START_PAY_BJBD"/>
      <w:bookmarkEnd w:id="66"/>
      <w:bookmarkStart w:id="67" w:name="DIS_MARK_PAY_BJBD"/>
      <w:r>
        <w:rPr>
          <w:rFonts w:hint="eastAsia" w:ascii="仿宋_GB2312" w:hAnsi="仿宋_GB2312" w:eastAsia="仿宋_GB2312" w:cs="仿宋_GB2312"/>
          <w:color w:val="000000"/>
          <w:sz w:val="32"/>
          <w:szCs w:val="32"/>
          <w:shd w:val="clear" w:color="auto" w:fill="FFFFFF"/>
        </w:rPr>
        <w:t>万元，其中：基本支出</w:t>
      </w:r>
      <w:bookmarkStart w:id="68" w:name="PAY_JBZCBD_AMT"/>
      <w:r>
        <w:rPr>
          <w:rFonts w:hint="eastAsia" w:ascii="仿宋_GB2312" w:hAnsi="仿宋_GB2312" w:eastAsia="仿宋_GB2312" w:cs="仿宋_GB2312"/>
          <w:color w:val="000000"/>
          <w:sz w:val="32"/>
          <w:szCs w:val="32"/>
          <w:shd w:val="clear" w:color="auto" w:fill="FFFFFF"/>
        </w:rPr>
        <w:t>增加136.50</w:t>
      </w:r>
      <w:bookmarkEnd w:id="68"/>
      <w:bookmarkStart w:id="69" w:name="START_PAY_JBZCBD_AMT"/>
      <w:bookmarkEnd w:id="69"/>
      <w:bookmarkStart w:id="70" w:name="DIS_MARK_PAY_JBZCBD_AMT"/>
      <w:r>
        <w:rPr>
          <w:rFonts w:hint="eastAsia" w:ascii="仿宋_GB2312" w:hAnsi="仿宋_GB2312" w:eastAsia="仿宋_GB2312" w:cs="仿宋_GB2312"/>
          <w:color w:val="000000"/>
          <w:sz w:val="32"/>
          <w:szCs w:val="32"/>
          <w:shd w:val="clear" w:color="auto" w:fill="FFFFFF"/>
        </w:rPr>
        <w:t>万元</w:t>
      </w:r>
      <w:bookmarkEnd w:id="70"/>
      <w:bookmarkStart w:id="71" w:name="END_PAY_JBZCBD_AMT"/>
      <w:bookmarkEnd w:id="71"/>
      <w:r>
        <w:rPr>
          <w:rFonts w:hint="eastAsia" w:ascii="仿宋_GB2312" w:hAnsi="仿宋_GB2312" w:eastAsia="仿宋_GB2312" w:cs="仿宋_GB2312"/>
          <w:color w:val="000000"/>
          <w:sz w:val="32"/>
          <w:szCs w:val="32"/>
          <w:shd w:val="clear" w:color="auto" w:fill="FFFFFF"/>
        </w:rPr>
        <w:t>，项目支出</w:t>
      </w:r>
      <w:bookmarkStart w:id="72" w:name="PAY_XMZCBD_AMT"/>
      <w:r>
        <w:rPr>
          <w:rFonts w:hint="eastAsia" w:ascii="仿宋_GB2312" w:hAnsi="仿宋_GB2312" w:eastAsia="仿宋_GB2312" w:cs="仿宋_GB2312"/>
          <w:color w:val="000000"/>
          <w:sz w:val="32"/>
          <w:szCs w:val="32"/>
          <w:shd w:val="clear" w:color="auto" w:fill="FFFFFF"/>
        </w:rPr>
        <w:t>持平</w:t>
      </w:r>
      <w:bookmarkEnd w:id="72"/>
      <w:bookmarkStart w:id="73" w:name="END_PAY_XMZCBD_AMT"/>
      <w:bookmarkEnd w:id="73"/>
      <w:bookmarkStart w:id="74" w:name="DIS_MARK_PAY_XMZCBD_AMT"/>
      <w:bookmarkEnd w:id="74"/>
      <w:bookmarkStart w:id="75" w:name="START_PAY_XMZCBD_AMT"/>
      <w:bookmarkEnd w:id="75"/>
      <w:r>
        <w:rPr>
          <w:rFonts w:hint="eastAsia" w:ascii="仿宋_GB2312" w:hAnsi="仿宋_GB2312" w:eastAsia="仿宋_GB2312" w:cs="仿宋_GB2312"/>
          <w:color w:val="000000"/>
          <w:sz w:val="32"/>
          <w:szCs w:val="32"/>
          <w:shd w:val="clear" w:color="auto" w:fill="FFFFFF"/>
        </w:rPr>
        <w:t>，</w:t>
      </w:r>
      <w:bookmarkStart w:id="76" w:name="PAY_ZYBD_SM"/>
      <w:r>
        <w:rPr>
          <w:rFonts w:hint="eastAsia" w:ascii="仿宋_GB2312" w:hAnsi="仿宋_GB2312" w:eastAsia="仿宋_GB2312" w:cs="仿宋_GB2312"/>
          <w:color w:val="000000"/>
          <w:sz w:val="32"/>
          <w:szCs w:val="32"/>
          <w:shd w:val="clear" w:color="auto" w:fill="FFFFFF"/>
        </w:rPr>
        <w:t>主要是人员较去年增加10人</w:t>
      </w:r>
      <w:bookmarkEnd w:id="67"/>
      <w:bookmarkEnd w:id="76"/>
      <w:bookmarkStart w:id="77" w:name="END_PAY_BJBD"/>
      <w:bookmarkEnd w:id="77"/>
      <w:r>
        <w:rPr>
          <w:rFonts w:eastAsia="仿宋_GB2312"/>
          <w:sz w:val="32"/>
          <w:szCs w:val="32"/>
        </w:rPr>
        <w:t>。</w:t>
      </w:r>
    </w:p>
    <w:p>
      <w:pPr>
        <w:spacing w:line="570" w:lineRule="atLeast"/>
        <w:rPr>
          <w:rFonts w:hint="eastAsia" w:ascii="仿宋_GB2312" w:hAnsi="仿宋" w:eastAsia="仿宋_GB2312" w:cs="宋体"/>
          <w:color w:val="000000"/>
          <w:kern w:val="0"/>
          <w:sz w:val="30"/>
          <w:szCs w:val="30"/>
        </w:rPr>
      </w:pPr>
      <w:bookmarkStart w:id="78" w:name="PAY_BGT_CHART"/>
      <w:r>
        <w:rPr>
          <w:rFonts w:hint="eastAsia" w:ascii="仿宋_GB2312" w:hAnsi="仿宋" w:eastAsia="仿宋_GB2312" w:cs="宋体"/>
          <w:color w:val="000000"/>
          <w:kern w:val="0"/>
          <w:sz w:val="30"/>
          <w:szCs w:val="30"/>
        </w:rPr>
        <w:drawing>
          <wp:inline distT="0" distB="0" distL="114300" distR="114300">
            <wp:extent cx="3361055" cy="25209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3361055" cy="2520950"/>
                    </a:xfrm>
                    <a:prstGeom prst="rect">
                      <a:avLst/>
                    </a:prstGeom>
                    <a:noFill/>
                    <a:ln>
                      <a:noFill/>
                    </a:ln>
                  </pic:spPr>
                </pic:pic>
              </a:graphicData>
            </a:graphic>
          </wp:inline>
        </w:drawing>
      </w:r>
      <w:bookmarkEnd w:id="78"/>
    </w:p>
    <w:p>
      <w:pPr>
        <w:widowControl/>
        <w:spacing w:line="570" w:lineRule="atLeast"/>
        <w:ind w:firstLine="643" w:firstLineChars="200"/>
        <w:rPr>
          <w:rFonts w:ascii="黑体" w:hAnsi="黑体" w:eastAsia="黑体" w:cs="黑体"/>
          <w:b/>
          <w:color w:val="000000"/>
          <w:kern w:val="0"/>
          <w:sz w:val="32"/>
          <w:szCs w:val="32"/>
        </w:rPr>
      </w:pPr>
      <w:r>
        <w:rPr>
          <w:rFonts w:hint="eastAsia" w:ascii="黑体" w:hAnsi="黑体" w:eastAsia="黑体" w:cs="黑体"/>
          <w:b/>
          <w:color w:val="000000"/>
          <w:kern w:val="0"/>
          <w:sz w:val="32"/>
          <w:szCs w:val="32"/>
        </w:rPr>
        <w:t>四、</w:t>
      </w:r>
      <w:r>
        <w:rPr>
          <w:rFonts w:hint="eastAsia" w:eastAsia="黑体"/>
          <w:b/>
          <w:bCs/>
          <w:kern w:val="0"/>
          <w:sz w:val="32"/>
          <w:szCs w:val="32"/>
        </w:rPr>
        <w:t>一般公共预算拨款支出</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2022年</w:t>
      </w:r>
      <w:r>
        <w:rPr>
          <w:rFonts w:ascii="仿宋_GB2312" w:hAnsi="仿宋_GB2312" w:eastAsia="仿宋_GB2312" w:cs="仿宋_GB2312"/>
          <w:color w:val="000000"/>
          <w:sz w:val="32"/>
          <w:szCs w:val="32"/>
          <w:shd w:val="clear" w:color="auto" w:fill="FFFFFF"/>
        </w:rPr>
        <w:t>本</w:t>
      </w:r>
      <w:bookmarkStart w:id="79" w:name="IS_DEPT2"/>
      <w:bookmarkEnd w:id="79"/>
      <w:bookmarkStart w:id="80" w:name="DIS_MARK_DEPT2"/>
      <w:bookmarkEnd w:id="80"/>
      <w:bookmarkStart w:id="81" w:name="END_DEPT2"/>
      <w:bookmarkEnd w:id="81"/>
      <w:bookmarkStart w:id="82" w:name="START_DEPT2"/>
      <w:bookmarkEnd w:id="82"/>
      <w:bookmarkStart w:id="83" w:name="START_DIV2"/>
      <w:bookmarkEnd w:id="83"/>
      <w:bookmarkStart w:id="84" w:name="DIS_MARK_DIV2"/>
      <w:r>
        <w:rPr>
          <w:rFonts w:hint="eastAsia" w:ascii="仿宋_GB2312" w:hAnsi="仿宋_GB2312" w:eastAsia="仿宋_GB2312" w:cs="仿宋_GB2312"/>
          <w:color w:val="000000"/>
          <w:sz w:val="32"/>
          <w:szCs w:val="32"/>
          <w:shd w:val="clear" w:color="auto" w:fill="FFFFFF"/>
        </w:rPr>
        <w:t>单位</w:t>
      </w:r>
      <w:bookmarkEnd w:id="84"/>
      <w:bookmarkStart w:id="85" w:name="END_DIV2"/>
      <w:bookmarkEnd w:id="85"/>
      <w:r>
        <w:rPr>
          <w:rFonts w:ascii="仿宋_GB2312" w:hAnsi="仿宋_GB2312" w:eastAsia="仿宋_GB2312" w:cs="仿宋_GB2312"/>
          <w:color w:val="000000"/>
          <w:sz w:val="32"/>
          <w:szCs w:val="32"/>
          <w:shd w:val="clear" w:color="auto" w:fill="FFFFFF"/>
        </w:rPr>
        <w:t>一般公共预算拨款支出</w:t>
      </w:r>
      <w:bookmarkStart w:id="86" w:name="PAY_YBGGYSBKZC_AMT"/>
      <w:r>
        <w:rPr>
          <w:rFonts w:ascii="仿宋_GB2312" w:hAnsi="仿宋_GB2312" w:eastAsia="仿宋_GB2312" w:cs="仿宋_GB2312"/>
          <w:color w:val="000000"/>
          <w:sz w:val="32"/>
          <w:szCs w:val="32"/>
          <w:shd w:val="clear" w:color="auto" w:fill="FFFFFF"/>
        </w:rPr>
        <w:t>717.14万元</w:t>
      </w:r>
      <w:bookmarkEnd w:id="86"/>
      <w:r>
        <w:rPr>
          <w:rFonts w:ascii="仿宋_GB2312" w:hAnsi="仿宋_GB2312" w:eastAsia="仿宋_GB2312" w:cs="仿宋_GB2312"/>
          <w:color w:val="000000"/>
          <w:sz w:val="32"/>
          <w:szCs w:val="32"/>
          <w:shd w:val="clear" w:color="auto" w:fill="FFFFFF"/>
        </w:rPr>
        <w:t>（含上级财政补助</w:t>
      </w:r>
      <w:bookmarkStart w:id="87" w:name="PAY_SJCZBZZC_AMT"/>
      <w:r>
        <w:rPr>
          <w:rFonts w:ascii="仿宋_GB2312" w:hAnsi="仿宋_GB2312" w:eastAsia="仿宋_GB2312" w:cs="仿宋_GB2312"/>
          <w:color w:val="000000"/>
          <w:sz w:val="32"/>
          <w:szCs w:val="32"/>
          <w:shd w:val="clear" w:color="auto" w:fill="FFFFFF"/>
        </w:rPr>
        <w:t>0</w:t>
      </w:r>
      <w:bookmarkEnd w:id="87"/>
      <w:r>
        <w:rPr>
          <w:rFonts w:ascii="仿宋_GB2312" w:hAnsi="仿宋_GB2312" w:eastAsia="仿宋_GB2312" w:cs="仿宋_GB2312"/>
          <w:color w:val="000000"/>
          <w:sz w:val="32"/>
          <w:szCs w:val="32"/>
          <w:shd w:val="clear" w:color="auto" w:fill="FFFFFF"/>
        </w:rPr>
        <w:t>），</w:t>
      </w:r>
      <w:bookmarkStart w:id="88" w:name="START_PAY_YBGGYSBKZC"/>
      <w:bookmarkEnd w:id="88"/>
      <w:bookmarkStart w:id="89" w:name="DIS_MARK_PAY_YBGGYSBKZC"/>
      <w:r>
        <w:rPr>
          <w:rFonts w:ascii="仿宋_GB2312" w:hAnsi="仿宋_GB2312" w:eastAsia="仿宋_GB2312" w:cs="仿宋_GB2312"/>
          <w:color w:val="000000"/>
          <w:sz w:val="32"/>
          <w:szCs w:val="32"/>
          <w:shd w:val="clear" w:color="auto" w:fill="FFFFFF"/>
        </w:rPr>
        <w:t>其中：一般公共服务支出674.24万元，占94.02%；住房保障支出42.89万元，占5.98%。</w:t>
      </w:r>
      <w:bookmarkEnd w:id="89"/>
      <w:bookmarkStart w:id="90" w:name="DIS_MARK_PAY_LYWZCBZC_AMT_1"/>
      <w:bookmarkEnd w:id="90"/>
      <w:bookmarkStart w:id="91" w:name="END_PAY_LYWZCBZC_AMT_1"/>
      <w:bookmarkEnd w:id="91"/>
      <w:bookmarkStart w:id="92" w:name="DIS_MARK_PAY_ZHFZJYJGLZC_AMT_1"/>
      <w:bookmarkEnd w:id="92"/>
      <w:bookmarkStart w:id="93" w:name="END_PAY_ZHFZJYJGLZC_AMT_1"/>
      <w:bookmarkEnd w:id="93"/>
      <w:bookmarkStart w:id="94" w:name="START_PAY_YBF_AMT_1"/>
      <w:bookmarkEnd w:id="94"/>
      <w:bookmarkStart w:id="95" w:name="DIS_MARK_PAY_YBF_AMT_1"/>
      <w:bookmarkEnd w:id="95"/>
      <w:bookmarkStart w:id="96" w:name="END_PAY_YBF_AMT_1"/>
      <w:bookmarkEnd w:id="96"/>
      <w:bookmarkStart w:id="97" w:name="START_PAY_ZHFZJYJGLZC_AMT_1"/>
      <w:bookmarkEnd w:id="97"/>
      <w:bookmarkStart w:id="98" w:name="START_PAY_QTZC_AMT_1"/>
      <w:bookmarkEnd w:id="98"/>
      <w:bookmarkStart w:id="99" w:name="START_PAY_LYWZCBZC_AMT_1"/>
      <w:bookmarkEnd w:id="99"/>
      <w:bookmarkStart w:id="100" w:name="END_PAY_ZFBZZC_AMT_1"/>
      <w:bookmarkEnd w:id="100"/>
      <w:bookmarkStart w:id="101" w:name="END_PAY_QTZC_AMT_1"/>
      <w:bookmarkEnd w:id="101"/>
      <w:bookmarkStart w:id="102" w:name="START_PAY_ZYXZCZC_AMT_1"/>
      <w:bookmarkEnd w:id="102"/>
      <w:bookmarkStart w:id="103" w:name="DIS_MARK_PAY_QTZC_AMT_1"/>
      <w:bookmarkEnd w:id="103"/>
      <w:bookmarkStart w:id="104" w:name="DIS_MARK_PAY_ZYXZCZC_AMT_1"/>
      <w:bookmarkEnd w:id="104"/>
      <w:bookmarkStart w:id="105" w:name="DIS_MARK_PAY_ZWHBZC_AMT_1"/>
      <w:bookmarkEnd w:id="105"/>
      <w:bookmarkStart w:id="106" w:name="DIS_MARK_PAY_ZWFXFZC_AMT_1"/>
      <w:bookmarkEnd w:id="106"/>
      <w:bookmarkStart w:id="107" w:name="END_PAY_ZWFXZC_AMT_1"/>
      <w:bookmarkEnd w:id="107"/>
      <w:bookmarkStart w:id="108" w:name="DIS_MARK_PAY_ZWFXZC_AMT_1"/>
      <w:bookmarkEnd w:id="108"/>
      <w:bookmarkStart w:id="109" w:name="START_PAY_ZWHBZC_AMT_1"/>
      <w:bookmarkEnd w:id="109"/>
      <w:bookmarkStart w:id="110" w:name="START_PAY_ZWFXFZC_AMT_1"/>
      <w:bookmarkEnd w:id="110"/>
      <w:bookmarkStart w:id="111" w:name="END_PAY_ZWFXFZC_AMT_1"/>
      <w:bookmarkEnd w:id="111"/>
      <w:bookmarkStart w:id="112" w:name="END_PAY_ZWHBZC_AMT_1"/>
      <w:bookmarkEnd w:id="112"/>
      <w:bookmarkStart w:id="113" w:name="START_PAY_ZWFXZC_AMT_1"/>
      <w:bookmarkEnd w:id="113"/>
      <w:bookmarkStart w:id="114" w:name="END_PAY_ZYXZCZC_AMT_1"/>
      <w:bookmarkEnd w:id="114"/>
      <w:bookmarkStart w:id="115" w:name="END_PAY_YBGGYSBKZC"/>
      <w:bookmarkEnd w:id="115"/>
      <w:r>
        <w:rPr>
          <w:rFonts w:ascii="仿宋_GB2312" w:hAnsi="仿宋_GB2312" w:eastAsia="仿宋_GB2312" w:cs="仿宋_GB2312"/>
          <w:color w:val="000000"/>
          <w:sz w:val="32"/>
          <w:szCs w:val="32"/>
          <w:shd w:val="clear" w:color="auto" w:fill="FFFFFF"/>
        </w:rPr>
        <w:t>具体安排情况如下：</w:t>
      </w:r>
    </w:p>
    <w:p>
      <w:pPr>
        <w:spacing w:line="570" w:lineRule="atLeast"/>
        <w:ind w:firstLine="643" w:firstLineChars="200"/>
        <w:rPr>
          <w:rFonts w:ascii="仿宋_GB2312" w:hAnsi="仿宋_GB2312" w:eastAsia="仿宋_GB2312" w:cs="仿宋_GB2312"/>
          <w:color w:val="000000"/>
          <w:sz w:val="32"/>
          <w:szCs w:val="32"/>
          <w:shd w:val="clear" w:color="auto" w:fill="FFFFFF"/>
        </w:rPr>
      </w:pPr>
      <w:r>
        <w:rPr>
          <w:rFonts w:eastAsia="仿宋_GB2312"/>
          <w:b/>
          <w:sz w:val="32"/>
          <w:szCs w:val="32"/>
        </w:rPr>
        <w:t>（一）基本支出：</w:t>
      </w:r>
      <w:r>
        <w:rPr>
          <w:rFonts w:hint="eastAsia" w:ascii="仿宋_GB2312" w:hAnsi="仿宋_GB2312" w:eastAsia="仿宋_GB2312" w:cs="仿宋_GB2312"/>
          <w:color w:val="000000"/>
          <w:sz w:val="32"/>
          <w:szCs w:val="32"/>
          <w:shd w:val="clear" w:color="auto" w:fill="FFFFFF"/>
        </w:rPr>
        <w:t>2022年本</w:t>
      </w:r>
      <w:bookmarkStart w:id="116" w:name="START_DEPT3"/>
      <w:bookmarkEnd w:id="116"/>
      <w:bookmarkStart w:id="117" w:name="IS_DEPT3"/>
      <w:bookmarkEnd w:id="117"/>
      <w:bookmarkStart w:id="118" w:name="DIS_MARK_DEPT3"/>
      <w:bookmarkEnd w:id="118"/>
      <w:bookmarkStart w:id="119" w:name="END_DEPT3"/>
      <w:bookmarkEnd w:id="119"/>
      <w:bookmarkStart w:id="120" w:name="START_DIV3"/>
      <w:bookmarkEnd w:id="120"/>
      <w:bookmarkStart w:id="121" w:name="DIS_MARK_DIV3"/>
      <w:r>
        <w:rPr>
          <w:rFonts w:hint="eastAsia" w:ascii="仿宋_GB2312" w:hAnsi="仿宋_GB2312" w:eastAsia="仿宋_GB2312" w:cs="仿宋_GB2312"/>
          <w:color w:val="000000"/>
          <w:sz w:val="32"/>
          <w:szCs w:val="32"/>
          <w:shd w:val="clear" w:color="auto" w:fill="FFFFFF"/>
        </w:rPr>
        <w:t>单位</w:t>
      </w:r>
      <w:bookmarkEnd w:id="121"/>
      <w:bookmarkStart w:id="122" w:name="END_DIV3"/>
      <w:bookmarkEnd w:id="122"/>
      <w:r>
        <w:rPr>
          <w:rFonts w:hint="eastAsia" w:ascii="仿宋_GB2312" w:hAnsi="仿宋_GB2312" w:eastAsia="仿宋_GB2312" w:cs="仿宋_GB2312"/>
          <w:color w:val="000000"/>
          <w:sz w:val="32"/>
          <w:szCs w:val="32"/>
          <w:shd w:val="clear" w:color="auto" w:fill="FFFFFF"/>
        </w:rPr>
        <w:t>基本支出预算数</w:t>
      </w:r>
      <w:bookmarkStart w:id="123" w:name="PAY_YBGGFWJBZC_AMT_1"/>
      <w:r>
        <w:rPr>
          <w:rFonts w:hint="eastAsia" w:ascii="仿宋_GB2312" w:hAnsi="仿宋_GB2312" w:eastAsia="仿宋_GB2312" w:cs="仿宋_GB2312"/>
          <w:color w:val="000000"/>
          <w:sz w:val="32"/>
          <w:szCs w:val="32"/>
          <w:shd w:val="clear" w:color="auto" w:fill="FFFFFF"/>
        </w:rPr>
        <w:t>561.14万元</w:t>
      </w:r>
      <w:bookmarkEnd w:id="123"/>
      <w:r>
        <w:rPr>
          <w:rFonts w:hint="eastAsia" w:ascii="仿宋_GB2312" w:hAnsi="仿宋_GB2312" w:eastAsia="仿宋_GB2312" w:cs="仿宋_GB2312"/>
          <w:color w:val="000000"/>
          <w:sz w:val="32"/>
          <w:szCs w:val="32"/>
          <w:shd w:val="clear" w:color="auto" w:fill="FFFFFF"/>
        </w:rPr>
        <w:t>，主要是为保障部门正常运转、完成日常工作任务而发生的各项支出，包括用于基本工资、津贴补贴等人员经费以及办公费、印刷费、水电费、办公设备购置等公用经费。</w:t>
      </w:r>
    </w:p>
    <w:p>
      <w:pPr>
        <w:spacing w:line="570" w:lineRule="atLeast"/>
        <w:ind w:firstLine="643" w:firstLineChars="200"/>
        <w:rPr>
          <w:rFonts w:ascii="仿宋_GB2312" w:hAnsi="仿宋_GB2312" w:eastAsia="仿宋_GB2312" w:cs="仿宋_GB2312"/>
          <w:color w:val="000000"/>
          <w:sz w:val="32"/>
          <w:szCs w:val="32"/>
          <w:shd w:val="clear" w:color="auto" w:fill="FFFFFF"/>
        </w:rPr>
      </w:pPr>
      <w:r>
        <w:rPr>
          <w:rFonts w:eastAsia="仿宋_GB2312"/>
          <w:b/>
          <w:sz w:val="32"/>
          <w:szCs w:val="32"/>
        </w:rPr>
        <w:t>（二）项目支出：</w:t>
      </w:r>
      <w:r>
        <w:rPr>
          <w:rFonts w:hint="eastAsia" w:ascii="仿宋_GB2312" w:hAnsi="仿宋_GB2312" w:eastAsia="仿宋_GB2312" w:cs="仿宋_GB2312"/>
          <w:color w:val="000000"/>
          <w:sz w:val="32"/>
          <w:szCs w:val="32"/>
          <w:shd w:val="clear" w:color="auto" w:fill="FFFFFF"/>
        </w:rPr>
        <w:t>2022年本</w:t>
      </w:r>
      <w:bookmarkStart w:id="124" w:name="DIS_MARK_DEPT4"/>
      <w:bookmarkEnd w:id="124"/>
      <w:bookmarkStart w:id="125" w:name="END_DEPT4"/>
      <w:bookmarkEnd w:id="125"/>
      <w:bookmarkStart w:id="126" w:name="IS_DEPT4"/>
      <w:bookmarkEnd w:id="126"/>
      <w:bookmarkStart w:id="127" w:name="START_DEPT4"/>
      <w:bookmarkEnd w:id="127"/>
      <w:bookmarkStart w:id="128" w:name="START_DIV4"/>
      <w:bookmarkEnd w:id="128"/>
      <w:bookmarkStart w:id="129" w:name="DIS_MARK_DIV4"/>
      <w:r>
        <w:rPr>
          <w:rFonts w:hint="eastAsia" w:ascii="仿宋_GB2312" w:hAnsi="仿宋_GB2312" w:eastAsia="仿宋_GB2312" w:cs="仿宋_GB2312"/>
          <w:color w:val="000000"/>
          <w:sz w:val="32"/>
          <w:szCs w:val="32"/>
          <w:shd w:val="clear" w:color="auto" w:fill="FFFFFF"/>
        </w:rPr>
        <w:t>单位</w:t>
      </w:r>
      <w:bookmarkEnd w:id="129"/>
      <w:bookmarkStart w:id="130" w:name="END_DIV4"/>
      <w:bookmarkEnd w:id="130"/>
      <w:r>
        <w:rPr>
          <w:rFonts w:hint="eastAsia" w:ascii="仿宋_GB2312" w:hAnsi="仿宋_GB2312" w:eastAsia="仿宋_GB2312" w:cs="仿宋_GB2312"/>
          <w:color w:val="000000"/>
          <w:sz w:val="32"/>
          <w:szCs w:val="32"/>
          <w:shd w:val="clear" w:color="auto" w:fill="FFFFFF"/>
        </w:rPr>
        <w:t>项目支出预算</w:t>
      </w:r>
      <w:bookmarkStart w:id="131" w:name="PAY_YBGGFWXMZC_AMT_1"/>
      <w:r>
        <w:rPr>
          <w:rFonts w:hint="eastAsia" w:ascii="仿宋_GB2312" w:hAnsi="仿宋_GB2312" w:eastAsia="仿宋_GB2312" w:cs="仿宋_GB2312"/>
          <w:color w:val="000000"/>
          <w:sz w:val="32"/>
          <w:szCs w:val="32"/>
          <w:shd w:val="clear" w:color="auto" w:fill="FFFFFF"/>
        </w:rPr>
        <w:t>156万元</w:t>
      </w:r>
      <w:bookmarkEnd w:id="131"/>
      <w:r>
        <w:rPr>
          <w:rFonts w:hint="eastAsia" w:ascii="仿宋_GB2312" w:hAnsi="仿宋_GB2312" w:eastAsia="仿宋_GB2312" w:cs="仿宋_GB2312"/>
          <w:color w:val="000000"/>
          <w:sz w:val="32"/>
          <w:szCs w:val="32"/>
          <w:shd w:val="clear" w:color="auto" w:fill="FFFFFF"/>
        </w:rPr>
        <w:t>，主要是部门为完成特定行政工作任务或事业发展目标而发生的支出，包括有关事业发展专项、专项业务费、基本建设支出等</w:t>
      </w:r>
      <w:bookmarkStart w:id="132" w:name="END_PUNCTUATION_MARK"/>
      <w:bookmarkEnd w:id="132"/>
      <w:bookmarkStart w:id="133" w:name="START_PAY_YBGGFWXMZC"/>
      <w:bookmarkEnd w:id="133"/>
      <w:bookmarkStart w:id="134" w:name="DIS_MARK_PUNCTUATION_MARK"/>
      <w:bookmarkEnd w:id="134"/>
      <w:bookmarkStart w:id="135" w:name="START_PUNCTUATION_MARK"/>
      <w:bookmarkEnd w:id="135"/>
      <w:bookmarkStart w:id="136" w:name="DIS_MARK_PAY_YBGGFWXMZC"/>
      <w:r>
        <w:rPr>
          <w:rFonts w:hint="eastAsia" w:ascii="仿宋_GB2312" w:hAnsi="仿宋_GB2312" w:eastAsia="仿宋_GB2312" w:cs="仿宋_GB2312"/>
          <w:color w:val="000000"/>
          <w:sz w:val="32"/>
          <w:szCs w:val="32"/>
          <w:shd w:val="clear" w:color="auto" w:fill="FFFFFF"/>
        </w:rPr>
        <w:t>，其中：一般公共服务支出156万元，主要是部门为完成特定行政工作任务或事业发展目标而发生的支出，包括有关业务工作经费、运行维护经费、其他事业类发展资金、其他项目支出。其中：一般行政管理事务专项25万元，主要用于编印人大通讯及人大公报、扶贫、党建及老干部开展活动等中心工作支出；常委会会议及主任会议专项经费24万元，主要用于听取调研、视察、监督、检查等工作的汇报及审议有关事项；执法检查、监督项目支出50万元，用于重大事项目和用于民生及三大攻坚战等方面的监督检查；上级专题调研及视察经费和组织人大代表调研视察经费项目支出42万元，主要用于配合省、市二级的调研视察和检查以及组织人大代表对重大事项，重点工作开展视察调研；预算联网监督系统维护15万元，及时维护好系统，保证系统正常运转，有效开展在线监督工作。</w:t>
      </w:r>
      <w:bookmarkEnd w:id="136"/>
      <w:bookmarkStart w:id="137" w:name="END_PAY_YBGGFWZC_AMT_2"/>
      <w:bookmarkEnd w:id="137"/>
      <w:bookmarkStart w:id="138" w:name="START_PAY_GFZC_AMT_2"/>
      <w:bookmarkEnd w:id="138"/>
      <w:bookmarkStart w:id="139" w:name="DIS_MARK_PAY_GFZC_AMT_2"/>
      <w:bookmarkEnd w:id="139"/>
      <w:bookmarkStart w:id="140" w:name="START_PAY_WJZC_AMT_2"/>
      <w:bookmarkEnd w:id="140"/>
      <w:bookmarkStart w:id="141" w:name="END_PAY_GFZC_AMT_2"/>
      <w:bookmarkEnd w:id="141"/>
      <w:bookmarkStart w:id="142" w:name="START_PAY_GGAQZC_AMT_2"/>
      <w:bookmarkEnd w:id="142"/>
      <w:bookmarkStart w:id="143" w:name="DIS_MARK_PAY_GGAQZC_AMT_2"/>
      <w:bookmarkEnd w:id="143"/>
      <w:bookmarkStart w:id="144" w:name="END_PAY_WJZC_AMT_2"/>
      <w:bookmarkEnd w:id="144"/>
      <w:bookmarkStart w:id="145" w:name="DIS_MARK_PAY_WJZC_AMT_2"/>
      <w:bookmarkEnd w:id="145"/>
      <w:bookmarkStart w:id="146" w:name="START_PAY_JYZC_AMT_2"/>
      <w:bookmarkEnd w:id="146"/>
      <w:bookmarkStart w:id="147" w:name="END_PAY_JYZC_AMT_2"/>
      <w:bookmarkEnd w:id="147"/>
      <w:bookmarkStart w:id="148" w:name="END_PAY_GGAQZC_AMT_2"/>
      <w:bookmarkEnd w:id="148"/>
      <w:bookmarkStart w:id="149" w:name="DIS_MARK_PAY_JYZC_AMT_2"/>
      <w:bookmarkEnd w:id="149"/>
      <w:bookmarkStart w:id="150" w:name="START_PAY_SHBZYJYZC_AMT_2"/>
      <w:bookmarkEnd w:id="150"/>
      <w:bookmarkStart w:id="151" w:name="DIS_MARK_PAY_SHBZYJYZC_AMT_2"/>
      <w:bookmarkEnd w:id="151"/>
      <w:bookmarkStart w:id="152" w:name="END_PAY_SHBZYJYZC_AMT_2"/>
      <w:bookmarkEnd w:id="152"/>
      <w:bookmarkStart w:id="153" w:name="START_PAY_SHBXJJZC_AMT_2"/>
      <w:bookmarkEnd w:id="153"/>
      <w:bookmarkStart w:id="154" w:name="START_PAY_WHLYTYYCMZC_AMT_2"/>
      <w:bookmarkEnd w:id="154"/>
      <w:bookmarkStart w:id="155" w:name="START_PAY_KXJSZC_AMT_2"/>
      <w:bookmarkEnd w:id="155"/>
      <w:bookmarkStart w:id="156" w:name="DIS_MARK_PAY_KXJSZC_AMT_2"/>
      <w:bookmarkEnd w:id="156"/>
      <w:bookmarkStart w:id="157" w:name="END_PAY_KXJSZC_AMT_2"/>
      <w:bookmarkEnd w:id="157"/>
      <w:bookmarkStart w:id="158" w:name="DIS_MARK_PAY_WHLYTYYCMZC_AMT_2"/>
      <w:bookmarkEnd w:id="158"/>
      <w:bookmarkStart w:id="159" w:name="END_PAY_WHLYTYYCMZC_AMT_2"/>
      <w:bookmarkEnd w:id="159"/>
      <w:bookmarkStart w:id="160" w:name="START_PAY_ZRZYHYQXZC_AMT_2"/>
      <w:bookmarkEnd w:id="160"/>
      <w:bookmarkStart w:id="161" w:name="END_PAY_ZYKTZC_AMT_2"/>
      <w:bookmarkEnd w:id="161"/>
      <w:bookmarkStart w:id="162" w:name="START_PAY_JRZC_AMT_2"/>
      <w:bookmarkEnd w:id="162"/>
      <w:bookmarkStart w:id="163" w:name="START_PAY_WSJKZC_AMT_2"/>
      <w:bookmarkEnd w:id="163"/>
      <w:bookmarkStart w:id="164" w:name="END_PAY_YZQTDQZC_AMT_2"/>
      <w:bookmarkEnd w:id="164"/>
      <w:bookmarkStart w:id="165" w:name="DIS_MARK_PAY_ZRZYHYQXZC_AMT_2"/>
      <w:bookmarkEnd w:id="165"/>
      <w:bookmarkStart w:id="166" w:name="DIS_MARK_PAY_SHBXJJZC_AMT_2"/>
      <w:bookmarkEnd w:id="166"/>
      <w:bookmarkStart w:id="167" w:name="END_PAY_ZRZYHYQXZC_AMT_2"/>
      <w:bookmarkEnd w:id="167"/>
      <w:bookmarkStart w:id="168" w:name="END_PAY_WSJKZC_AMT_2"/>
      <w:bookmarkEnd w:id="168"/>
      <w:bookmarkStart w:id="169" w:name="DIS_MARK_PAY_JNHBZC_AMT_2"/>
      <w:bookmarkEnd w:id="169"/>
      <w:bookmarkStart w:id="170" w:name="START_PAY_CXSQZC_AMT_2"/>
      <w:bookmarkEnd w:id="170"/>
      <w:bookmarkStart w:id="171" w:name="DIS_MARK_PAY_WSJKZC_AMT_2"/>
      <w:bookmarkEnd w:id="171"/>
      <w:bookmarkStart w:id="172" w:name="DIS_MARK_PAY_NLSZC_AMT_2"/>
      <w:bookmarkEnd w:id="172"/>
      <w:bookmarkStart w:id="173" w:name="DIS_MARK_PAY_CXSQZC_AMT_2"/>
      <w:bookmarkEnd w:id="173"/>
      <w:bookmarkStart w:id="174" w:name="END_PAY_JNHBZC_AMT_2"/>
      <w:bookmarkEnd w:id="174"/>
      <w:bookmarkStart w:id="175" w:name="START_PAY_NLSZC_AMT_2"/>
      <w:bookmarkEnd w:id="175"/>
      <w:bookmarkStart w:id="176" w:name="END_PAY_CXSQZC_AMT_2"/>
      <w:bookmarkEnd w:id="176"/>
      <w:bookmarkStart w:id="177" w:name="START_PAY_ZYKTZC_AMT_2"/>
      <w:bookmarkEnd w:id="177"/>
      <w:bookmarkStart w:id="178" w:name="DIS_MARK_PAY_ZYKTZC_AMT_2"/>
      <w:bookmarkEnd w:id="178"/>
      <w:bookmarkStart w:id="179" w:name="START_PAY_SYFWZC_AMT_2"/>
      <w:bookmarkEnd w:id="179"/>
      <w:bookmarkStart w:id="180" w:name="START_PAY_JNHBZC_AMT_2"/>
      <w:bookmarkEnd w:id="180"/>
      <w:bookmarkStart w:id="181" w:name="DIS_MARK_PAY_SYFWZC_AMT_2"/>
      <w:bookmarkEnd w:id="181"/>
      <w:bookmarkStart w:id="182" w:name="END_PAY_SYFWZC_AMT_2"/>
      <w:bookmarkEnd w:id="182"/>
      <w:bookmarkStart w:id="183" w:name="DIS_MARK_PAY_JRZC_AMT_2"/>
      <w:bookmarkEnd w:id="183"/>
      <w:bookmarkStart w:id="184" w:name="END_PAY_JTZC_AMT_2"/>
      <w:bookmarkEnd w:id="184"/>
      <w:bookmarkStart w:id="185" w:name="END_PAY_SHBXJJZC_AMT_2"/>
      <w:bookmarkEnd w:id="185"/>
      <w:bookmarkStart w:id="186" w:name="END_PAY_JRZC_AMT_2"/>
      <w:bookmarkEnd w:id="186"/>
      <w:bookmarkStart w:id="187" w:name="END_PAY_NLSZC_AMT_2"/>
      <w:bookmarkEnd w:id="187"/>
      <w:bookmarkStart w:id="188" w:name="START_PAY_JTZC_AMT_2"/>
      <w:bookmarkEnd w:id="188"/>
      <w:bookmarkStart w:id="189" w:name="DIS_MARK_PAY_JTZC_AMT_2"/>
      <w:bookmarkEnd w:id="189"/>
      <w:bookmarkStart w:id="190" w:name="START_PAY_YZQTDQZC_AMT_2"/>
      <w:bookmarkEnd w:id="190"/>
      <w:bookmarkStart w:id="191" w:name="DIS_MARK_PAY_YZQTDQZC_AMT_2"/>
      <w:bookmarkEnd w:id="191"/>
      <w:bookmarkStart w:id="192" w:name="END_PAY_ZFBZZC_AMT_2"/>
      <w:bookmarkEnd w:id="192"/>
      <w:bookmarkStart w:id="193" w:name="DIS_MARK_PAY_ZWFXZC_AMT_2"/>
      <w:bookmarkEnd w:id="193"/>
      <w:bookmarkStart w:id="194" w:name="DIS_MARK_PAY_ZHFZJYJGLZC_AMT_2"/>
      <w:bookmarkEnd w:id="194"/>
      <w:bookmarkStart w:id="195" w:name="END_PAY_YBGGFWXMZC"/>
      <w:bookmarkEnd w:id="195"/>
      <w:bookmarkStart w:id="196" w:name="START_PAY_ZHFZJYJGLZC_AMT_2"/>
      <w:bookmarkEnd w:id="196"/>
      <w:bookmarkStart w:id="197" w:name="END_PAY_ZWFXFZC_AMT_2"/>
      <w:bookmarkEnd w:id="197"/>
      <w:bookmarkStart w:id="198" w:name="END_PAY_LYWZCBZC_AMT_2"/>
      <w:bookmarkEnd w:id="198"/>
      <w:bookmarkStart w:id="199" w:name="END_PAY_QTZC_AMT_2"/>
      <w:bookmarkEnd w:id="199"/>
      <w:bookmarkStart w:id="200" w:name="DIS_MARK_PAY_ZWHBZC_AMT_2"/>
      <w:bookmarkEnd w:id="200"/>
      <w:bookmarkStart w:id="201" w:name="START_PAY_ZFBZZC_AMT_2"/>
      <w:bookmarkEnd w:id="201"/>
      <w:bookmarkStart w:id="202" w:name="START_PAY_YBFZC_AMT_2"/>
      <w:bookmarkEnd w:id="202"/>
      <w:bookmarkStart w:id="203" w:name="DIS_MARK_PAY_QTZC_AMT_2"/>
      <w:bookmarkEnd w:id="203"/>
      <w:bookmarkStart w:id="204" w:name="END_PAY_ZWHBZC_AMT_2"/>
      <w:bookmarkEnd w:id="204"/>
      <w:bookmarkStart w:id="205" w:name="DIS_MARK_PAY_ZWFXFZC_AMT_2"/>
      <w:bookmarkEnd w:id="205"/>
      <w:bookmarkStart w:id="206" w:name="DIS_MARK_PAY_LYWZCBZC_AMT_2"/>
      <w:bookmarkEnd w:id="206"/>
      <w:bookmarkStart w:id="207" w:name="START_PAY_ZYXZC_AMT_2"/>
      <w:bookmarkEnd w:id="207"/>
      <w:bookmarkStart w:id="208" w:name="END_PAY_ZHFZJYJGLZC_AMT_2"/>
      <w:bookmarkEnd w:id="208"/>
      <w:bookmarkStart w:id="209" w:name="DIS_MARK_PAY_YBFZC_AMT_2"/>
      <w:bookmarkEnd w:id="209"/>
      <w:bookmarkStart w:id="210" w:name="END_PAY_ZYXZC_AMT_2"/>
      <w:bookmarkEnd w:id="210"/>
      <w:bookmarkStart w:id="211" w:name="START_PAY_ZWHBZC_AMT_2"/>
      <w:bookmarkEnd w:id="211"/>
      <w:bookmarkStart w:id="212" w:name="START_PAY_ZWFXFZC_AMT_2"/>
      <w:bookmarkEnd w:id="212"/>
      <w:bookmarkStart w:id="213" w:name="START_PAY_LYWZCBZC_AMT_2"/>
      <w:bookmarkEnd w:id="213"/>
      <w:bookmarkStart w:id="214" w:name="END_PAY_YBFZC_AMT_2"/>
      <w:bookmarkEnd w:id="214"/>
      <w:bookmarkStart w:id="215" w:name="END_PAY_ZWFXZC_AMT_2"/>
      <w:bookmarkEnd w:id="215"/>
      <w:bookmarkStart w:id="216" w:name="DIS_MARK_PAY_ZFBZZC_AMT_2"/>
      <w:bookmarkEnd w:id="216"/>
      <w:bookmarkStart w:id="217" w:name="START_PAY_QTZC_AMT_2"/>
      <w:bookmarkEnd w:id="217"/>
      <w:bookmarkStart w:id="218" w:name="START_PAY_ZWFXZC_AMT_2"/>
      <w:bookmarkEnd w:id="218"/>
      <w:bookmarkStart w:id="219" w:name="DIS_MARK_PAY_ZYXZC_AMT_2"/>
      <w:bookmarkEnd w:id="219"/>
    </w:p>
    <w:p>
      <w:pPr>
        <w:spacing w:line="570" w:lineRule="atLeast"/>
        <w:ind w:firstLine="643" w:firstLineChars="200"/>
        <w:rPr>
          <w:rFonts w:hint="eastAsia" w:ascii="黑体" w:hAnsi="黑体" w:eastAsia="黑体" w:cs="黑体"/>
          <w:b/>
          <w:color w:val="000000"/>
          <w:kern w:val="0"/>
          <w:sz w:val="32"/>
          <w:szCs w:val="32"/>
        </w:rPr>
      </w:pPr>
      <w:r>
        <w:rPr>
          <w:rFonts w:hint="eastAsia" w:ascii="黑体" w:hAnsi="黑体" w:eastAsia="黑体" w:cs="黑体"/>
          <w:b/>
          <w:color w:val="000000"/>
          <w:kern w:val="0"/>
          <w:sz w:val="32"/>
          <w:szCs w:val="32"/>
        </w:rPr>
        <w:t>五、政府性基金预算支出</w:t>
      </w:r>
    </w:p>
    <w:p>
      <w:pPr>
        <w:spacing w:line="570"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2022年本</w:t>
      </w:r>
      <w:bookmarkStart w:id="220" w:name="START_DIV5"/>
      <w:bookmarkEnd w:id="220"/>
      <w:bookmarkStart w:id="221" w:name="END_DEPT5"/>
      <w:bookmarkEnd w:id="221"/>
      <w:bookmarkStart w:id="222" w:name="DIS_MARK_DEPT5"/>
      <w:bookmarkEnd w:id="222"/>
      <w:bookmarkStart w:id="223" w:name="START_DEPT5"/>
      <w:bookmarkEnd w:id="223"/>
      <w:bookmarkStart w:id="224" w:name="IS_DEPT5"/>
      <w:bookmarkEnd w:id="224"/>
      <w:bookmarkStart w:id="225" w:name="DIS_MARK_DIV5"/>
      <w:r>
        <w:rPr>
          <w:rFonts w:hint="eastAsia" w:ascii="仿宋_GB2312" w:hAnsi="仿宋_GB2312" w:eastAsia="仿宋_GB2312" w:cs="仿宋_GB2312"/>
          <w:color w:val="000000"/>
          <w:sz w:val="32"/>
          <w:szCs w:val="32"/>
          <w:shd w:val="clear" w:color="auto" w:fill="FFFFFF"/>
        </w:rPr>
        <w:t>单位</w:t>
      </w:r>
      <w:bookmarkEnd w:id="225"/>
      <w:bookmarkStart w:id="226" w:name="START_PAY_ZFXJJZC_AMT"/>
      <w:bookmarkEnd w:id="226"/>
      <w:bookmarkStart w:id="227" w:name="END_PAY_ZFXJJZC_AMT"/>
      <w:bookmarkEnd w:id="227"/>
      <w:bookmarkStart w:id="228" w:name="DIS_MARK_PAY_ZFXJJZC_AMT"/>
      <w:bookmarkEnd w:id="228"/>
      <w:bookmarkStart w:id="229" w:name="END_DIV5"/>
      <w:bookmarkEnd w:id="229"/>
      <w:bookmarkStart w:id="230" w:name="START_PAY_ZFXJJZC"/>
      <w:bookmarkEnd w:id="230"/>
      <w:bookmarkStart w:id="231" w:name="DIS_MARK_PAY_ZFXJJZC"/>
      <w:r>
        <w:rPr>
          <w:rFonts w:hint="eastAsia" w:ascii="仿宋_GB2312" w:hAnsi="仿宋_GB2312" w:eastAsia="仿宋_GB2312" w:cs="仿宋_GB2312"/>
          <w:color w:val="000000"/>
          <w:sz w:val="32"/>
          <w:szCs w:val="32"/>
          <w:shd w:val="clear" w:color="auto" w:fill="FFFFFF"/>
        </w:rPr>
        <w:t>无政府性基金安排的支出。</w:t>
      </w:r>
      <w:bookmarkEnd w:id="231"/>
      <w:bookmarkStart w:id="232" w:name="END_PAY_ZFXJJZC"/>
      <w:bookmarkEnd w:id="232"/>
    </w:p>
    <w:p>
      <w:pPr>
        <w:widowControl/>
        <w:spacing w:line="570" w:lineRule="atLeast"/>
        <w:ind w:firstLine="643" w:firstLineChars="200"/>
        <w:rPr>
          <w:rFonts w:hint="eastAsia" w:ascii="黑体" w:hAnsi="黑体" w:eastAsia="黑体" w:cs="黑体"/>
          <w:b/>
          <w:color w:val="000000"/>
          <w:kern w:val="0"/>
          <w:sz w:val="32"/>
          <w:szCs w:val="32"/>
        </w:rPr>
      </w:pPr>
      <w:r>
        <w:rPr>
          <w:rFonts w:hint="eastAsia" w:ascii="黑体" w:hAnsi="黑体" w:eastAsia="黑体" w:cs="黑体"/>
          <w:b/>
          <w:color w:val="000000"/>
          <w:kern w:val="0"/>
          <w:sz w:val="32"/>
          <w:szCs w:val="32"/>
        </w:rPr>
        <w:t>六、其他重要事项的情况说明</w:t>
      </w:r>
    </w:p>
    <w:p>
      <w:pPr>
        <w:spacing w:line="570" w:lineRule="atLeast"/>
        <w:ind w:firstLine="643" w:firstLineChars="200"/>
        <w:rPr>
          <w:rFonts w:ascii="仿宋_GB2312" w:hAnsi="仿宋_GB2312" w:eastAsia="仿宋_GB2312" w:cs="仿宋_GB2312"/>
          <w:color w:val="000000"/>
          <w:sz w:val="32"/>
          <w:szCs w:val="32"/>
          <w:shd w:val="clear" w:color="auto" w:fill="FFFFFF"/>
        </w:rPr>
      </w:pPr>
      <w:r>
        <w:rPr>
          <w:rFonts w:hint="eastAsia" w:eastAsia="仿宋_GB2312"/>
          <w:b/>
          <w:sz w:val="32"/>
          <w:szCs w:val="32"/>
        </w:rPr>
        <w:t>（一）机关运行经费：</w:t>
      </w:r>
      <w:bookmarkStart w:id="233" w:name="END_DEPT"/>
      <w:bookmarkEnd w:id="233"/>
      <w:bookmarkStart w:id="234" w:name="START_DEPT"/>
      <w:bookmarkEnd w:id="234"/>
      <w:bookmarkStart w:id="235" w:name="DIS_MARK_DEPT"/>
      <w:bookmarkEnd w:id="235"/>
      <w:bookmarkStart w:id="236" w:name="START_DIV"/>
      <w:bookmarkEnd w:id="236"/>
      <w:bookmarkStart w:id="237" w:name="IS_DEPT"/>
      <w:bookmarkEnd w:id="237"/>
      <w:bookmarkStart w:id="238" w:name="DIS_MARK_DIV"/>
      <w:bookmarkStart w:id="239" w:name="JGYXJF_BJDW"/>
      <w:r>
        <w:rPr>
          <w:rFonts w:hint="eastAsia" w:ascii="仿宋_GB2312" w:hAnsi="仿宋_GB2312" w:eastAsia="仿宋_GB2312" w:cs="仿宋_GB2312"/>
          <w:color w:val="000000"/>
          <w:sz w:val="32"/>
          <w:szCs w:val="32"/>
          <w:shd w:val="clear" w:color="auto" w:fill="FFFFFF"/>
        </w:rPr>
        <w:t>沅江市人民代表大会常务委员会</w:t>
      </w:r>
      <w:bookmarkEnd w:id="238"/>
      <w:bookmarkEnd w:id="239"/>
      <w:bookmarkStart w:id="240" w:name="END_DIV"/>
      <w:bookmarkEnd w:id="240"/>
      <w:r>
        <w:rPr>
          <w:rFonts w:hint="eastAsia" w:ascii="仿宋_GB2312" w:hAnsi="仿宋_GB2312" w:eastAsia="仿宋_GB2312" w:cs="仿宋_GB2312"/>
          <w:color w:val="000000"/>
          <w:sz w:val="32"/>
          <w:szCs w:val="32"/>
          <w:shd w:val="clear" w:color="auto" w:fill="FFFFFF"/>
        </w:rPr>
        <w:t>机关运行经费</w:t>
      </w:r>
      <w:bookmarkStart w:id="241" w:name="JGYXJF_FUNDS_AMT"/>
      <w:r>
        <w:rPr>
          <w:rFonts w:hint="eastAsia" w:ascii="仿宋_GB2312" w:hAnsi="仿宋_GB2312" w:eastAsia="仿宋_GB2312" w:cs="仿宋_GB2312"/>
          <w:color w:val="000000"/>
          <w:sz w:val="32"/>
          <w:szCs w:val="32"/>
          <w:shd w:val="clear" w:color="auto" w:fill="FFFFFF"/>
        </w:rPr>
        <w:t>46万元</w:t>
      </w:r>
      <w:bookmarkEnd w:id="241"/>
      <w:r>
        <w:rPr>
          <w:rFonts w:hint="eastAsia" w:ascii="仿宋_GB2312" w:hAnsi="仿宋_GB2312" w:eastAsia="仿宋_GB2312" w:cs="仿宋_GB2312"/>
          <w:color w:val="000000"/>
          <w:sz w:val="32"/>
          <w:szCs w:val="32"/>
          <w:shd w:val="clear" w:color="auto" w:fill="FFFFFF"/>
        </w:rPr>
        <w:t>，较上年预算</w:t>
      </w:r>
      <w:bookmarkStart w:id="242" w:name="JGYXJF_BD_AMT"/>
      <w:r>
        <w:rPr>
          <w:rFonts w:hint="eastAsia" w:ascii="仿宋_GB2312" w:hAnsi="仿宋_GB2312" w:eastAsia="仿宋_GB2312" w:cs="仿宋_GB2312"/>
          <w:color w:val="000000"/>
          <w:sz w:val="32"/>
          <w:szCs w:val="32"/>
          <w:shd w:val="clear" w:color="auto" w:fill="FFFFFF"/>
        </w:rPr>
        <w:t>增加10</w:t>
      </w:r>
      <w:bookmarkEnd w:id="242"/>
      <w:bookmarkStart w:id="243" w:name="START_JGYXJF_FUNDS"/>
      <w:bookmarkEnd w:id="243"/>
      <w:bookmarkStart w:id="244" w:name="DIS_MARK_JGYXJF_FUNDS"/>
      <w:r>
        <w:rPr>
          <w:rFonts w:hint="eastAsia" w:ascii="仿宋_GB2312" w:hAnsi="仿宋_GB2312" w:eastAsia="仿宋_GB2312" w:cs="仿宋_GB2312"/>
          <w:color w:val="000000"/>
          <w:sz w:val="32"/>
          <w:szCs w:val="32"/>
          <w:shd w:val="clear" w:color="auto" w:fill="FFFFFF"/>
        </w:rPr>
        <w:t>万元，</w:t>
      </w:r>
      <w:bookmarkStart w:id="245" w:name="JGYXJF_BD_AMT_BL"/>
      <w:r>
        <w:rPr>
          <w:rFonts w:hint="eastAsia" w:ascii="仿宋_GB2312" w:hAnsi="仿宋_GB2312" w:eastAsia="仿宋_GB2312" w:cs="仿宋_GB2312"/>
          <w:color w:val="000000"/>
          <w:sz w:val="32"/>
          <w:szCs w:val="32"/>
          <w:shd w:val="clear" w:color="auto" w:fill="FFFFFF"/>
        </w:rPr>
        <w:t>上升27.78%</w:t>
      </w:r>
      <w:bookmarkEnd w:id="245"/>
      <w:r>
        <w:rPr>
          <w:rFonts w:hint="eastAsia" w:ascii="仿宋_GB2312" w:hAnsi="仿宋_GB2312" w:eastAsia="仿宋_GB2312" w:cs="仿宋_GB2312"/>
          <w:color w:val="000000"/>
          <w:sz w:val="32"/>
          <w:szCs w:val="32"/>
          <w:shd w:val="clear" w:color="auto" w:fill="FFFFFF"/>
        </w:rPr>
        <w:t>，</w:t>
      </w:r>
      <w:bookmarkStart w:id="246" w:name="JGYXJF_BD_REMAK"/>
      <w:r>
        <w:rPr>
          <w:rFonts w:hint="eastAsia" w:ascii="仿宋_GB2312" w:hAnsi="仿宋_GB2312" w:eastAsia="仿宋_GB2312" w:cs="仿宋_GB2312"/>
          <w:color w:val="000000"/>
          <w:sz w:val="32"/>
          <w:szCs w:val="32"/>
          <w:shd w:val="clear" w:color="auto" w:fill="FFFFFF"/>
        </w:rPr>
        <w:t>主要是我单位人员净增加10人</w:t>
      </w:r>
      <w:bookmarkEnd w:id="244"/>
      <w:bookmarkEnd w:id="246"/>
      <w:bookmarkStart w:id="247" w:name="END_JGYXJF_FUNDS"/>
      <w:bookmarkEnd w:id="247"/>
      <w:r>
        <w:rPr>
          <w:rFonts w:eastAsia="仿宋_GB2312"/>
          <w:sz w:val="32"/>
          <w:szCs w:val="32"/>
        </w:rPr>
        <w:t>。</w:t>
      </w:r>
    </w:p>
    <w:p>
      <w:pPr>
        <w:widowControl/>
        <w:spacing w:line="570" w:lineRule="atLeast"/>
        <w:ind w:firstLine="658"/>
        <w:rPr>
          <w:rFonts w:ascii="仿宋_GB2312" w:hAnsi="仿宋_GB2312" w:eastAsia="仿宋_GB2312" w:cs="仿宋_GB2312"/>
          <w:color w:val="000000"/>
          <w:sz w:val="32"/>
          <w:szCs w:val="32"/>
          <w:shd w:val="clear" w:color="auto" w:fill="FFFFFF"/>
        </w:rPr>
      </w:pPr>
      <w:r>
        <w:rPr>
          <w:rFonts w:hint="eastAsia" w:eastAsia="仿宋_GB2312"/>
          <w:b/>
          <w:sz w:val="32"/>
          <w:szCs w:val="32"/>
        </w:rPr>
        <w:t>（二）“三公”经费预算：</w:t>
      </w:r>
      <w:bookmarkStart w:id="248" w:name="IS_DEPT0"/>
      <w:bookmarkEnd w:id="248"/>
      <w:bookmarkStart w:id="249" w:name="END_DEPT0"/>
      <w:bookmarkEnd w:id="249"/>
      <w:bookmarkStart w:id="250" w:name="DIS_MARK_DEPT0"/>
      <w:bookmarkEnd w:id="250"/>
      <w:bookmarkStart w:id="251" w:name="START_DEPT0"/>
      <w:bookmarkEnd w:id="251"/>
      <w:bookmarkStart w:id="252" w:name="START_DIV0"/>
      <w:bookmarkEnd w:id="252"/>
      <w:bookmarkStart w:id="253" w:name="DIS_MARK_DIV0"/>
      <w:bookmarkStart w:id="254" w:name="THERR_BJDW"/>
      <w:r>
        <w:rPr>
          <w:rFonts w:hint="eastAsia" w:ascii="仿宋_GB2312" w:hAnsi="仿宋_GB2312" w:eastAsia="仿宋_GB2312" w:cs="仿宋_GB2312"/>
          <w:color w:val="000000"/>
          <w:sz w:val="32"/>
          <w:szCs w:val="32"/>
          <w:shd w:val="clear" w:color="auto" w:fill="FFFFFF"/>
        </w:rPr>
        <w:t>沅江市人民代表大会常务委员会</w:t>
      </w:r>
      <w:bookmarkEnd w:id="253"/>
      <w:bookmarkEnd w:id="254"/>
      <w:bookmarkStart w:id="255" w:name="END_DIV0"/>
      <w:bookmarkEnd w:id="255"/>
      <w:r>
        <w:rPr>
          <w:rFonts w:hint="eastAsia" w:ascii="仿宋_GB2312" w:hAnsi="仿宋_GB2312" w:eastAsia="仿宋_GB2312" w:cs="仿宋_GB2312"/>
          <w:color w:val="000000"/>
          <w:sz w:val="32"/>
          <w:szCs w:val="32"/>
          <w:shd w:val="clear" w:color="auto" w:fill="FFFFFF"/>
        </w:rPr>
        <w:t>“三公”经费预算数为</w:t>
      </w:r>
      <w:bookmarkStart w:id="256" w:name="THERR_FUNDS_AMT"/>
      <w:r>
        <w:rPr>
          <w:rFonts w:hint="eastAsia" w:ascii="仿宋_GB2312" w:hAnsi="仿宋_GB2312" w:eastAsia="仿宋_GB2312" w:cs="仿宋_GB2312"/>
          <w:color w:val="000000"/>
          <w:sz w:val="32"/>
          <w:szCs w:val="32"/>
          <w:shd w:val="clear" w:color="auto" w:fill="FFFFFF"/>
        </w:rPr>
        <w:t>2万元</w:t>
      </w:r>
      <w:bookmarkEnd w:id="256"/>
      <w:r>
        <w:rPr>
          <w:rFonts w:hint="eastAsia" w:ascii="仿宋_GB2312" w:hAnsi="仿宋_GB2312" w:eastAsia="仿宋_GB2312" w:cs="仿宋_GB2312"/>
          <w:color w:val="000000"/>
          <w:sz w:val="32"/>
          <w:szCs w:val="32"/>
          <w:shd w:val="clear" w:color="auto" w:fill="FFFFFF"/>
        </w:rPr>
        <w:t>，其中，公务接待费</w:t>
      </w:r>
      <w:bookmarkStart w:id="257" w:name="THERR_AMT_30217"/>
      <w:r>
        <w:rPr>
          <w:rFonts w:hint="eastAsia" w:ascii="仿宋_GB2312" w:hAnsi="仿宋_GB2312" w:eastAsia="仿宋_GB2312" w:cs="仿宋_GB2312"/>
          <w:color w:val="000000"/>
          <w:sz w:val="32"/>
          <w:szCs w:val="32"/>
          <w:shd w:val="clear" w:color="auto" w:fill="FFFFFF"/>
        </w:rPr>
        <w:t>2万元</w:t>
      </w:r>
      <w:bookmarkEnd w:id="257"/>
      <w:r>
        <w:rPr>
          <w:rFonts w:hint="eastAsia" w:ascii="仿宋_GB2312" w:hAnsi="仿宋_GB2312" w:eastAsia="仿宋_GB2312" w:cs="仿宋_GB2312"/>
          <w:color w:val="000000"/>
          <w:sz w:val="32"/>
          <w:szCs w:val="32"/>
          <w:shd w:val="clear" w:color="auto" w:fill="FFFFFF"/>
        </w:rPr>
        <w:t>，公务用车购置及运行费</w:t>
      </w:r>
      <w:bookmarkStart w:id="258" w:name="THERR_AMT_30913_31013_30231"/>
      <w:r>
        <w:rPr>
          <w:rFonts w:hint="eastAsia" w:ascii="仿宋_GB2312" w:hAnsi="仿宋_GB2312" w:eastAsia="仿宋_GB2312" w:cs="仿宋_GB2312"/>
          <w:color w:val="000000"/>
          <w:sz w:val="32"/>
          <w:szCs w:val="32"/>
          <w:shd w:val="clear" w:color="auto" w:fill="FFFFFF"/>
        </w:rPr>
        <w:t>0</w:t>
      </w:r>
      <w:bookmarkEnd w:id="258"/>
      <w:r>
        <w:rPr>
          <w:rFonts w:hint="eastAsia" w:ascii="仿宋_GB2312" w:hAnsi="仿宋_GB2312" w:eastAsia="仿宋_GB2312" w:cs="仿宋_GB2312"/>
          <w:color w:val="000000"/>
          <w:sz w:val="32"/>
          <w:szCs w:val="32"/>
          <w:shd w:val="clear" w:color="auto" w:fill="FFFFFF"/>
        </w:rPr>
        <w:t>万元（其中，公务用车购置费</w:t>
      </w:r>
      <w:bookmarkStart w:id="259" w:name="THERR_AMT_30913_31013"/>
      <w:r>
        <w:rPr>
          <w:rFonts w:hint="eastAsia" w:ascii="仿宋_GB2312" w:hAnsi="仿宋_GB2312" w:eastAsia="仿宋_GB2312" w:cs="仿宋_GB2312"/>
          <w:color w:val="000000"/>
          <w:sz w:val="32"/>
          <w:szCs w:val="32"/>
          <w:shd w:val="clear" w:color="auto" w:fill="FFFFFF"/>
        </w:rPr>
        <w:t>0</w:t>
      </w:r>
      <w:bookmarkEnd w:id="259"/>
      <w:r>
        <w:rPr>
          <w:rFonts w:hint="eastAsia" w:ascii="仿宋_GB2312" w:hAnsi="仿宋_GB2312" w:eastAsia="仿宋_GB2312" w:cs="仿宋_GB2312"/>
          <w:color w:val="000000"/>
          <w:sz w:val="32"/>
          <w:szCs w:val="32"/>
          <w:shd w:val="clear" w:color="auto" w:fill="FFFFFF"/>
        </w:rPr>
        <w:t>万元，公务用车运行费</w:t>
      </w:r>
      <w:bookmarkStart w:id="260" w:name="THERR_AMT_30231"/>
      <w:r>
        <w:rPr>
          <w:rFonts w:hint="eastAsia" w:ascii="仿宋_GB2312" w:hAnsi="仿宋_GB2312" w:eastAsia="仿宋_GB2312" w:cs="仿宋_GB2312"/>
          <w:color w:val="000000"/>
          <w:sz w:val="32"/>
          <w:szCs w:val="32"/>
          <w:shd w:val="clear" w:color="auto" w:fill="FFFFFF"/>
        </w:rPr>
        <w:t>0</w:t>
      </w:r>
      <w:bookmarkEnd w:id="260"/>
      <w:r>
        <w:rPr>
          <w:rFonts w:hint="eastAsia" w:ascii="仿宋_GB2312" w:hAnsi="仿宋_GB2312" w:eastAsia="仿宋_GB2312" w:cs="仿宋_GB2312"/>
          <w:color w:val="000000"/>
          <w:sz w:val="32"/>
          <w:szCs w:val="32"/>
          <w:shd w:val="clear" w:color="auto" w:fill="FFFFFF"/>
        </w:rPr>
        <w:t>万元），因公出国（境）费</w:t>
      </w:r>
      <w:bookmarkStart w:id="261" w:name="THERR_AMT_30212"/>
      <w:r>
        <w:rPr>
          <w:rFonts w:hint="eastAsia" w:ascii="仿宋_GB2312" w:hAnsi="仿宋_GB2312" w:eastAsia="仿宋_GB2312" w:cs="仿宋_GB2312"/>
          <w:color w:val="000000"/>
          <w:sz w:val="32"/>
          <w:szCs w:val="32"/>
          <w:shd w:val="clear" w:color="auto" w:fill="FFFFFF"/>
        </w:rPr>
        <w:t>0</w:t>
      </w:r>
      <w:bookmarkEnd w:id="261"/>
      <w:r>
        <w:rPr>
          <w:rFonts w:hint="eastAsia" w:ascii="仿宋_GB2312" w:hAnsi="仿宋_GB2312" w:eastAsia="仿宋_GB2312" w:cs="仿宋_GB2312"/>
          <w:color w:val="000000"/>
          <w:sz w:val="32"/>
          <w:szCs w:val="32"/>
          <w:shd w:val="clear" w:color="auto" w:fill="FFFFFF"/>
        </w:rPr>
        <w:t>万元。2022年“三公”经费预算较2021年</w:t>
      </w:r>
      <w:bookmarkStart w:id="262" w:name="THERR_FUNDS_BD_AMT"/>
      <w:r>
        <w:rPr>
          <w:rFonts w:hint="eastAsia" w:ascii="仿宋_GB2312" w:hAnsi="仿宋_GB2312" w:eastAsia="仿宋_GB2312" w:cs="仿宋_GB2312"/>
          <w:color w:val="000000"/>
          <w:sz w:val="32"/>
          <w:szCs w:val="32"/>
          <w:shd w:val="clear" w:color="auto" w:fill="FFFFFF"/>
        </w:rPr>
        <w:t>持平</w:t>
      </w:r>
      <w:bookmarkEnd w:id="262"/>
      <w:bookmarkStart w:id="263" w:name="DIS_MARK_THERR_FUNDS"/>
      <w:bookmarkEnd w:id="263"/>
      <w:bookmarkStart w:id="264" w:name="START_THERR_FUNDS"/>
      <w:bookmarkEnd w:id="264"/>
      <w:bookmarkStart w:id="265" w:name="THERR_FUNDS_SM"/>
      <w:bookmarkEnd w:id="265"/>
      <w:bookmarkStart w:id="266" w:name="END_THERR_FUNDS"/>
      <w:bookmarkEnd w:id="266"/>
      <w:r>
        <w:rPr>
          <w:rFonts w:eastAsia="仿宋_GB2312"/>
          <w:sz w:val="32"/>
          <w:szCs w:val="32"/>
        </w:rPr>
        <w:t>。</w:t>
      </w:r>
    </w:p>
    <w:p>
      <w:pPr>
        <w:spacing w:line="570" w:lineRule="atLeast"/>
        <w:ind w:firstLine="643" w:firstLineChars="200"/>
        <w:rPr>
          <w:rFonts w:hint="eastAsia" w:ascii="仿宋_GB2312" w:hAnsi="仿宋_GB2312" w:eastAsia="仿宋_GB2312" w:cs="仿宋_GB2312"/>
          <w:color w:val="000000"/>
          <w:sz w:val="32"/>
          <w:szCs w:val="32"/>
          <w:shd w:val="clear" w:color="auto" w:fill="FFFFFF"/>
        </w:rPr>
      </w:pPr>
      <w:r>
        <w:rPr>
          <w:rFonts w:hint="eastAsia" w:eastAsia="仿宋_GB2312"/>
          <w:b/>
          <w:sz w:val="32"/>
          <w:szCs w:val="32"/>
        </w:rPr>
        <w:t>（三）一般性支出情况：</w:t>
      </w:r>
      <w:r>
        <w:rPr>
          <w:rFonts w:hint="eastAsia" w:ascii="仿宋_GB2312" w:hAnsi="仿宋_GB2312" w:eastAsia="仿宋_GB2312" w:cs="仿宋_GB2312"/>
          <w:color w:val="000000"/>
          <w:sz w:val="32"/>
          <w:szCs w:val="32"/>
          <w:shd w:val="clear" w:color="auto" w:fill="FFFFFF"/>
        </w:rPr>
        <w:t>2022年本</w:t>
      </w:r>
      <w:bookmarkStart w:id="267" w:name="START_DEPT6"/>
      <w:bookmarkEnd w:id="267"/>
      <w:bookmarkStart w:id="268" w:name="DIS_MARK_DEPT6"/>
      <w:bookmarkEnd w:id="268"/>
      <w:bookmarkStart w:id="269" w:name="START_DIV6"/>
      <w:bookmarkEnd w:id="269"/>
      <w:bookmarkStart w:id="270" w:name="IS_DEPT6"/>
      <w:bookmarkEnd w:id="270"/>
      <w:bookmarkStart w:id="271" w:name="END_DEPT6"/>
      <w:bookmarkEnd w:id="271"/>
      <w:bookmarkStart w:id="272" w:name="DIS_MARK_DIV6"/>
      <w:r>
        <w:rPr>
          <w:rFonts w:hint="eastAsia" w:ascii="仿宋_GB2312" w:hAnsi="仿宋_GB2312" w:eastAsia="仿宋_GB2312" w:cs="仿宋_GB2312"/>
          <w:color w:val="000000"/>
          <w:sz w:val="32"/>
          <w:szCs w:val="32"/>
          <w:shd w:val="clear" w:color="auto" w:fill="FFFFFF"/>
        </w:rPr>
        <w:t>单位</w:t>
      </w:r>
      <w:bookmarkEnd w:id="272"/>
      <w:bookmarkStart w:id="273" w:name="END_DIV6"/>
      <w:bookmarkEnd w:id="273"/>
      <w:r>
        <w:rPr>
          <w:rFonts w:hint="eastAsia" w:ascii="仿宋_GB2312" w:hAnsi="仿宋_GB2312" w:eastAsia="仿宋_GB2312" w:cs="仿宋_GB2312"/>
          <w:color w:val="000000"/>
          <w:sz w:val="32"/>
          <w:szCs w:val="32"/>
          <w:shd w:val="clear" w:color="auto" w:fill="FFFFFF"/>
        </w:rPr>
        <w:t>会议费预算</w:t>
      </w:r>
      <w:bookmarkStart w:id="274" w:name="MEET_FUNDS_AMT"/>
      <w:r>
        <w:rPr>
          <w:rFonts w:hint="eastAsia" w:ascii="仿宋_GB2312" w:hAnsi="仿宋_GB2312" w:eastAsia="仿宋_GB2312" w:cs="仿宋_GB2312"/>
          <w:color w:val="000000"/>
          <w:sz w:val="32"/>
          <w:szCs w:val="32"/>
          <w:shd w:val="clear" w:color="auto" w:fill="FFFFFF"/>
        </w:rPr>
        <w:t>3万元</w:t>
      </w:r>
      <w:bookmarkEnd w:id="274"/>
      <w:bookmarkStart w:id="275" w:name="START_MEET_FUNDS_AMT"/>
      <w:bookmarkEnd w:id="275"/>
      <w:bookmarkStart w:id="276" w:name="DIS_MARK_MEET_FUNDS_AMT"/>
      <w:r>
        <w:rPr>
          <w:rFonts w:hint="eastAsia" w:ascii="仿宋_GB2312" w:hAnsi="仿宋_GB2312" w:eastAsia="仿宋_GB2312" w:cs="仿宋_GB2312"/>
          <w:color w:val="000000"/>
          <w:sz w:val="32"/>
          <w:szCs w:val="32"/>
          <w:shd w:val="clear" w:color="auto" w:fill="FFFFFF"/>
        </w:rPr>
        <w:t>，拟召开</w:t>
      </w:r>
      <w:bookmarkStart w:id="277" w:name="MEET_FUNDS_COUNT"/>
      <w:r>
        <w:rPr>
          <w:rFonts w:hint="eastAsia" w:ascii="仿宋_GB2312" w:hAnsi="仿宋_GB2312" w:eastAsia="仿宋_GB2312" w:cs="仿宋_GB2312"/>
          <w:color w:val="000000"/>
          <w:sz w:val="32"/>
          <w:szCs w:val="32"/>
          <w:shd w:val="clear" w:color="auto" w:fill="FFFFFF"/>
        </w:rPr>
        <w:t>上级人大机关以及本单位召开相关</w:t>
      </w:r>
      <w:bookmarkEnd w:id="277"/>
      <w:r>
        <w:rPr>
          <w:rFonts w:hint="eastAsia" w:ascii="仿宋_GB2312" w:hAnsi="仿宋_GB2312" w:eastAsia="仿宋_GB2312" w:cs="仿宋_GB2312"/>
          <w:color w:val="000000"/>
          <w:sz w:val="32"/>
          <w:szCs w:val="32"/>
          <w:shd w:val="clear" w:color="auto" w:fill="FFFFFF"/>
        </w:rPr>
        <w:t>会议，人数</w:t>
      </w:r>
      <w:bookmarkStart w:id="278" w:name="MEET_FUNDS_RS"/>
      <w:r>
        <w:rPr>
          <w:rFonts w:hint="eastAsia" w:ascii="仿宋_GB2312" w:hAnsi="仿宋_GB2312" w:eastAsia="仿宋_GB2312" w:cs="仿宋_GB2312"/>
          <w:color w:val="000000"/>
          <w:sz w:val="32"/>
          <w:szCs w:val="32"/>
          <w:shd w:val="clear" w:color="auto" w:fill="FFFFFF"/>
        </w:rPr>
        <w:t>200</w:t>
      </w:r>
      <w:bookmarkEnd w:id="278"/>
      <w:r>
        <w:rPr>
          <w:rFonts w:hint="eastAsia" w:ascii="仿宋_GB2312" w:hAnsi="仿宋_GB2312" w:eastAsia="仿宋_GB2312" w:cs="仿宋_GB2312"/>
          <w:color w:val="000000"/>
          <w:sz w:val="32"/>
          <w:szCs w:val="32"/>
          <w:shd w:val="clear" w:color="auto" w:fill="FFFFFF"/>
        </w:rPr>
        <w:t>人，</w:t>
      </w:r>
      <w:bookmarkStart w:id="279" w:name="MEET_FUNDS_HYNR"/>
      <w:r>
        <w:rPr>
          <w:rFonts w:hint="eastAsia" w:ascii="仿宋_GB2312" w:hAnsi="仿宋_GB2312" w:eastAsia="仿宋_GB2312" w:cs="仿宋_GB2312"/>
          <w:color w:val="000000"/>
          <w:sz w:val="32"/>
          <w:szCs w:val="32"/>
          <w:shd w:val="clear" w:color="auto" w:fill="FFFFFF"/>
        </w:rPr>
        <w:t>用于本单位参加上级人大机关召开会议发生的费用以及本单位召开相关会议发生的费用</w:t>
      </w:r>
      <w:bookmarkEnd w:id="276"/>
      <w:bookmarkEnd w:id="279"/>
      <w:bookmarkStart w:id="280" w:name="END_MEET_FUNDS_AMT"/>
      <w:bookmarkEnd w:id="280"/>
      <w:r>
        <w:rPr>
          <w:rFonts w:hint="eastAsia" w:ascii="仿宋_GB2312" w:hAnsi="仿宋_GB2312" w:eastAsia="仿宋_GB2312" w:cs="仿宋_GB2312"/>
          <w:color w:val="000000"/>
          <w:sz w:val="32"/>
          <w:szCs w:val="32"/>
          <w:shd w:val="clear" w:color="auto" w:fill="FFFFFF"/>
        </w:rPr>
        <w:t>；</w:t>
      </w:r>
      <w:bookmarkStart w:id="281" w:name="START_TRAIN_FUNDS"/>
      <w:bookmarkEnd w:id="281"/>
      <w:bookmarkStart w:id="282" w:name="DIS_MARK_TRAIN_FUNDS"/>
      <w:r>
        <w:rPr>
          <w:rFonts w:hint="eastAsia" w:ascii="仿宋_GB2312" w:hAnsi="仿宋_GB2312" w:eastAsia="仿宋_GB2312" w:cs="仿宋_GB2312"/>
          <w:color w:val="000000"/>
          <w:sz w:val="32"/>
          <w:szCs w:val="32"/>
          <w:shd w:val="clear" w:color="auto" w:fill="FFFFFF"/>
        </w:rPr>
        <w:t>培训费预算</w:t>
      </w:r>
      <w:bookmarkStart w:id="283" w:name="TRAIN_FUNDS_AMT"/>
      <w:r>
        <w:rPr>
          <w:rFonts w:hint="eastAsia" w:ascii="仿宋_GB2312" w:hAnsi="仿宋_GB2312" w:eastAsia="仿宋_GB2312" w:cs="仿宋_GB2312"/>
          <w:color w:val="000000"/>
          <w:sz w:val="32"/>
          <w:szCs w:val="32"/>
          <w:shd w:val="clear" w:color="auto" w:fill="FFFFFF"/>
        </w:rPr>
        <w:t>2万元</w:t>
      </w:r>
      <w:bookmarkEnd w:id="283"/>
      <w:bookmarkStart w:id="284" w:name="START_TRAIN_FUNDS_AMT"/>
      <w:bookmarkEnd w:id="284"/>
      <w:bookmarkStart w:id="285" w:name="DIS_MARK_TRAIN_FUNDS_AMT"/>
      <w:r>
        <w:rPr>
          <w:rFonts w:hint="eastAsia" w:ascii="仿宋_GB2312" w:hAnsi="仿宋_GB2312" w:eastAsia="仿宋_GB2312" w:cs="仿宋_GB2312"/>
          <w:color w:val="000000"/>
          <w:sz w:val="32"/>
          <w:szCs w:val="32"/>
          <w:shd w:val="clear" w:color="auto" w:fill="FFFFFF"/>
        </w:rPr>
        <w:t>，拟开展</w:t>
      </w:r>
      <w:bookmarkStart w:id="286" w:name="TRAIN_FUNDS_COUNT"/>
      <w:r>
        <w:rPr>
          <w:rFonts w:hint="eastAsia" w:ascii="仿宋_GB2312" w:hAnsi="仿宋_GB2312" w:eastAsia="仿宋_GB2312" w:cs="仿宋_GB2312"/>
          <w:color w:val="000000"/>
          <w:sz w:val="32"/>
          <w:szCs w:val="32"/>
          <w:shd w:val="clear" w:color="auto" w:fill="FFFFFF"/>
        </w:rPr>
        <w:t>人大机关参加相关</w:t>
      </w:r>
      <w:bookmarkEnd w:id="286"/>
      <w:r>
        <w:rPr>
          <w:rFonts w:hint="eastAsia" w:ascii="仿宋_GB2312" w:hAnsi="仿宋_GB2312" w:eastAsia="仿宋_GB2312" w:cs="仿宋_GB2312"/>
          <w:color w:val="000000"/>
          <w:sz w:val="32"/>
          <w:szCs w:val="32"/>
          <w:shd w:val="clear" w:color="auto" w:fill="FFFFFF"/>
        </w:rPr>
        <w:t>培训，人数</w:t>
      </w:r>
      <w:bookmarkStart w:id="287" w:name="TRAIN_FUNDS_RS"/>
      <w:r>
        <w:rPr>
          <w:rFonts w:hint="eastAsia" w:ascii="仿宋_GB2312" w:hAnsi="仿宋_GB2312" w:eastAsia="仿宋_GB2312" w:cs="仿宋_GB2312"/>
          <w:color w:val="000000"/>
          <w:sz w:val="32"/>
          <w:szCs w:val="32"/>
          <w:shd w:val="clear" w:color="auto" w:fill="FFFFFF"/>
        </w:rPr>
        <w:t>200</w:t>
      </w:r>
      <w:bookmarkEnd w:id="287"/>
      <w:r>
        <w:rPr>
          <w:rFonts w:hint="eastAsia" w:ascii="仿宋_GB2312" w:hAnsi="仿宋_GB2312" w:eastAsia="仿宋_GB2312" w:cs="仿宋_GB2312"/>
          <w:color w:val="000000"/>
          <w:sz w:val="32"/>
          <w:szCs w:val="32"/>
          <w:shd w:val="clear" w:color="auto" w:fill="FFFFFF"/>
        </w:rPr>
        <w:t>人，</w:t>
      </w:r>
      <w:bookmarkStart w:id="288" w:name="TRAIN_FUNDS_PXNR"/>
      <w:r>
        <w:rPr>
          <w:rFonts w:hint="eastAsia" w:ascii="仿宋_GB2312" w:hAnsi="仿宋_GB2312" w:eastAsia="仿宋_GB2312" w:cs="仿宋_GB2312"/>
          <w:color w:val="000000"/>
          <w:sz w:val="32"/>
          <w:szCs w:val="32"/>
          <w:shd w:val="clear" w:color="auto" w:fill="FFFFFF"/>
        </w:rPr>
        <w:t>用于人大机关参加相关培训发生的费用、召开的人民代表履职培训的相关费用以及事业单位工作人员继续教育培训等费用</w:t>
      </w:r>
      <w:bookmarkEnd w:id="285"/>
      <w:bookmarkEnd w:id="288"/>
      <w:bookmarkStart w:id="289" w:name="END_TRAIN_FUNDS_AMT"/>
      <w:bookmarkEnd w:id="289"/>
      <w:r>
        <w:rPr>
          <w:rFonts w:hint="eastAsia" w:ascii="仿宋_GB2312" w:hAnsi="仿宋_GB2312" w:eastAsia="仿宋_GB2312" w:cs="仿宋_GB2312"/>
          <w:color w:val="000000"/>
          <w:sz w:val="32"/>
          <w:szCs w:val="32"/>
          <w:shd w:val="clear" w:color="auto" w:fill="FFFFFF"/>
        </w:rPr>
        <w:t>；</w:t>
      </w:r>
      <w:bookmarkEnd w:id="282"/>
      <w:bookmarkStart w:id="290" w:name="START_YES"/>
      <w:bookmarkEnd w:id="290"/>
      <w:bookmarkStart w:id="291" w:name="END_YES"/>
      <w:bookmarkEnd w:id="291"/>
      <w:bookmarkStart w:id="292" w:name="YES_NO"/>
      <w:bookmarkEnd w:id="292"/>
      <w:bookmarkStart w:id="293" w:name="START_NO"/>
      <w:bookmarkEnd w:id="293"/>
      <w:bookmarkStart w:id="294" w:name="END_TRAIN_FUNDS"/>
      <w:bookmarkEnd w:id="294"/>
      <w:bookmarkStart w:id="295" w:name="DIS_MARK_YES"/>
      <w:bookmarkEnd w:id="295"/>
      <w:bookmarkStart w:id="296" w:name="DIS_MARK_NO"/>
      <w:r>
        <w:rPr>
          <w:rFonts w:hint="eastAsia" w:ascii="仿宋_GB2312" w:hAnsi="仿宋_GB2312" w:eastAsia="仿宋_GB2312" w:cs="仿宋_GB2312"/>
          <w:color w:val="000000"/>
          <w:sz w:val="32"/>
          <w:szCs w:val="32"/>
          <w:shd w:val="clear" w:color="auto" w:fill="FFFFFF"/>
        </w:rPr>
        <w:t>未举办节庆、晚会、论坛、赛事活动。</w:t>
      </w:r>
      <w:bookmarkEnd w:id="296"/>
      <w:bookmarkStart w:id="297" w:name="DIS_MARK_YES_HD_DETAIL"/>
      <w:bookmarkEnd w:id="297"/>
      <w:bookmarkStart w:id="298" w:name="START_PUNCTUATION_MARK1"/>
      <w:bookmarkEnd w:id="298"/>
      <w:bookmarkStart w:id="299" w:name="DIS_MARK_PUNCTUATION_MARK1"/>
      <w:bookmarkEnd w:id="299"/>
      <w:bookmarkStart w:id="300" w:name="END_NO"/>
      <w:bookmarkEnd w:id="300"/>
      <w:bookmarkStart w:id="301" w:name="HD_DETAIL"/>
      <w:bookmarkEnd w:id="301"/>
      <w:bookmarkStart w:id="302" w:name="START_YES_HD_DETAIL"/>
      <w:bookmarkEnd w:id="302"/>
      <w:bookmarkStart w:id="303" w:name="YES_NO_HD_DETAIL"/>
      <w:bookmarkEnd w:id="303"/>
      <w:bookmarkStart w:id="304" w:name="END_PUNCTUATION_MARK1"/>
      <w:bookmarkEnd w:id="304"/>
      <w:bookmarkStart w:id="305" w:name="END_YES_HD_DETAIL"/>
      <w:bookmarkEnd w:id="305"/>
    </w:p>
    <w:p>
      <w:pPr>
        <w:spacing w:line="570" w:lineRule="atLeast"/>
        <w:ind w:firstLine="643" w:firstLineChars="200"/>
        <w:rPr>
          <w:rFonts w:ascii="仿宋_GB2312" w:hAnsi="仿宋_GB2312" w:eastAsia="仿宋_GB2312" w:cs="仿宋_GB2312"/>
          <w:color w:val="000000"/>
          <w:sz w:val="32"/>
          <w:szCs w:val="32"/>
          <w:shd w:val="clear" w:color="auto" w:fill="FFFFFF"/>
        </w:rPr>
      </w:pPr>
      <w:r>
        <w:rPr>
          <w:rFonts w:hint="eastAsia" w:eastAsia="仿宋_GB2312"/>
          <w:b/>
          <w:sz w:val="32"/>
          <w:szCs w:val="32"/>
        </w:rPr>
        <w:t>（四）政府采购情况：</w:t>
      </w:r>
      <w:r>
        <w:rPr>
          <w:rFonts w:hint="eastAsia" w:ascii="仿宋_GB2312" w:hAnsi="仿宋_GB2312" w:eastAsia="仿宋_GB2312" w:cs="仿宋_GB2312"/>
          <w:color w:val="000000"/>
          <w:sz w:val="32"/>
          <w:szCs w:val="32"/>
          <w:shd w:val="clear" w:color="auto" w:fill="FFFFFF"/>
        </w:rPr>
        <w:t>2022年本</w:t>
      </w:r>
      <w:bookmarkStart w:id="306" w:name="START_DIV7"/>
      <w:bookmarkEnd w:id="306"/>
      <w:bookmarkStart w:id="307" w:name="END_DEPT7"/>
      <w:bookmarkEnd w:id="307"/>
      <w:bookmarkStart w:id="308" w:name="START_DEPT7"/>
      <w:bookmarkEnd w:id="308"/>
      <w:bookmarkStart w:id="309" w:name="DIS_MARK_DEPT7"/>
      <w:bookmarkEnd w:id="309"/>
      <w:bookmarkStart w:id="310" w:name="IS_DEPT7"/>
      <w:bookmarkEnd w:id="310"/>
      <w:bookmarkStart w:id="311" w:name="DIS_MARK_DIV7"/>
      <w:r>
        <w:rPr>
          <w:rFonts w:hint="eastAsia" w:ascii="仿宋_GB2312" w:hAnsi="仿宋_GB2312" w:eastAsia="仿宋_GB2312" w:cs="仿宋_GB2312"/>
          <w:color w:val="000000"/>
          <w:sz w:val="32"/>
          <w:szCs w:val="32"/>
          <w:shd w:val="clear" w:color="auto" w:fill="FFFFFF"/>
        </w:rPr>
        <w:t>单位</w:t>
      </w:r>
      <w:bookmarkEnd w:id="311"/>
      <w:bookmarkStart w:id="312" w:name="END_DIV7"/>
      <w:bookmarkEnd w:id="312"/>
      <w:r>
        <w:rPr>
          <w:rFonts w:hint="eastAsia" w:ascii="仿宋_GB2312" w:hAnsi="仿宋_GB2312" w:eastAsia="仿宋_GB2312" w:cs="仿宋_GB2312"/>
          <w:color w:val="000000"/>
          <w:sz w:val="32"/>
          <w:szCs w:val="32"/>
          <w:shd w:val="clear" w:color="auto" w:fill="FFFFFF"/>
        </w:rPr>
        <w:t>政府采购预算总额</w:t>
      </w:r>
      <w:bookmarkStart w:id="313" w:name="GP_BGT_TOTAL_AMT"/>
      <w:r>
        <w:rPr>
          <w:rFonts w:hint="eastAsia" w:ascii="仿宋_GB2312" w:hAnsi="仿宋_GB2312" w:eastAsia="仿宋_GB2312" w:cs="仿宋_GB2312"/>
          <w:color w:val="000000"/>
          <w:sz w:val="32"/>
          <w:szCs w:val="32"/>
          <w:shd w:val="clear" w:color="auto" w:fill="FFFFFF"/>
        </w:rPr>
        <w:t>0</w:t>
      </w:r>
      <w:bookmarkEnd w:id="313"/>
      <w:r>
        <w:rPr>
          <w:rFonts w:hint="eastAsia" w:ascii="仿宋_GB2312" w:hAnsi="仿宋_GB2312" w:eastAsia="仿宋_GB2312" w:cs="仿宋_GB2312"/>
          <w:color w:val="000000"/>
          <w:sz w:val="32"/>
          <w:szCs w:val="32"/>
          <w:shd w:val="clear" w:color="auto" w:fill="FFFFFF"/>
        </w:rPr>
        <w:t>万元，其中，货物类采购预算</w:t>
      </w:r>
      <w:bookmarkStart w:id="314" w:name="GP_BGT_CGHW_AMT"/>
      <w:r>
        <w:rPr>
          <w:rFonts w:hint="eastAsia" w:ascii="仿宋_GB2312" w:hAnsi="仿宋_GB2312" w:eastAsia="仿宋_GB2312" w:cs="仿宋_GB2312"/>
          <w:color w:val="000000"/>
          <w:sz w:val="32"/>
          <w:szCs w:val="32"/>
          <w:shd w:val="clear" w:color="auto" w:fill="FFFFFF"/>
        </w:rPr>
        <w:t>0</w:t>
      </w:r>
      <w:bookmarkEnd w:id="314"/>
      <w:r>
        <w:rPr>
          <w:rFonts w:hint="eastAsia" w:ascii="仿宋_GB2312" w:hAnsi="仿宋_GB2312" w:eastAsia="仿宋_GB2312" w:cs="仿宋_GB2312"/>
          <w:color w:val="000000"/>
          <w:sz w:val="32"/>
          <w:szCs w:val="32"/>
          <w:shd w:val="clear" w:color="auto" w:fill="FFFFFF"/>
        </w:rPr>
        <w:t>万元；工程类采购预算</w:t>
      </w:r>
      <w:bookmarkStart w:id="315" w:name="GP_BGT_CGGC_AMT"/>
      <w:r>
        <w:rPr>
          <w:rFonts w:hint="eastAsia" w:ascii="仿宋_GB2312" w:hAnsi="仿宋_GB2312" w:eastAsia="仿宋_GB2312" w:cs="仿宋_GB2312"/>
          <w:color w:val="000000"/>
          <w:sz w:val="32"/>
          <w:szCs w:val="32"/>
          <w:shd w:val="clear" w:color="auto" w:fill="FFFFFF"/>
        </w:rPr>
        <w:t>0</w:t>
      </w:r>
      <w:bookmarkEnd w:id="315"/>
      <w:r>
        <w:rPr>
          <w:rFonts w:hint="eastAsia" w:ascii="仿宋_GB2312" w:hAnsi="仿宋_GB2312" w:eastAsia="仿宋_GB2312" w:cs="仿宋_GB2312"/>
          <w:color w:val="000000"/>
          <w:sz w:val="32"/>
          <w:szCs w:val="32"/>
          <w:shd w:val="clear" w:color="auto" w:fill="FFFFFF"/>
        </w:rPr>
        <w:t>万元；服务类采购预算</w:t>
      </w:r>
      <w:bookmarkStart w:id="316" w:name="GP_BGT_CGFW_AMT"/>
      <w:r>
        <w:rPr>
          <w:rFonts w:hint="eastAsia" w:ascii="仿宋_GB2312" w:hAnsi="仿宋_GB2312" w:eastAsia="仿宋_GB2312" w:cs="仿宋_GB2312"/>
          <w:color w:val="000000"/>
          <w:sz w:val="32"/>
          <w:szCs w:val="32"/>
          <w:shd w:val="clear" w:color="auto" w:fill="FFFFFF"/>
        </w:rPr>
        <w:t>0</w:t>
      </w:r>
      <w:bookmarkEnd w:id="316"/>
      <w:r>
        <w:rPr>
          <w:rFonts w:hint="eastAsia" w:ascii="仿宋_GB2312" w:hAnsi="仿宋_GB2312" w:eastAsia="仿宋_GB2312" w:cs="仿宋_GB2312"/>
          <w:color w:val="000000"/>
          <w:sz w:val="32"/>
          <w:szCs w:val="32"/>
          <w:shd w:val="clear" w:color="auto" w:fill="FFFFFF"/>
        </w:rPr>
        <w:t>万元。</w:t>
      </w:r>
      <w:bookmarkStart w:id="351" w:name="_GoBack"/>
      <w:bookmarkEnd w:id="351"/>
    </w:p>
    <w:p>
      <w:pPr>
        <w:spacing w:line="570" w:lineRule="atLeast"/>
        <w:ind w:firstLine="643" w:firstLineChars="200"/>
        <w:rPr>
          <w:rFonts w:hint="eastAsia" w:ascii="仿宋_GB2312" w:hAnsi="仿宋_GB2312" w:eastAsia="仿宋_GB2312" w:cs="仿宋_GB2312"/>
          <w:color w:val="000000"/>
          <w:sz w:val="32"/>
          <w:szCs w:val="32"/>
          <w:shd w:val="clear" w:color="auto" w:fill="FFFFFF"/>
        </w:rPr>
      </w:pPr>
      <w:r>
        <w:rPr>
          <w:rFonts w:hint="eastAsia" w:eastAsia="仿宋_GB2312"/>
          <w:b/>
          <w:sz w:val="32"/>
          <w:szCs w:val="32"/>
        </w:rPr>
        <w:t>（五）国有资产占用使用及新增资产配置情况：</w:t>
      </w:r>
      <w:r>
        <w:rPr>
          <w:rFonts w:hint="eastAsia" w:ascii="仿宋_GB2312" w:hAnsi="仿宋_GB2312" w:eastAsia="仿宋_GB2312" w:cs="仿宋_GB2312"/>
          <w:color w:val="000000"/>
          <w:sz w:val="32"/>
          <w:szCs w:val="32"/>
          <w:shd w:val="clear" w:color="auto" w:fill="FFFFFF"/>
        </w:rPr>
        <w:t>截至2021年12月底，本</w:t>
      </w:r>
      <w:bookmarkStart w:id="317" w:name="START_DEPT8"/>
      <w:bookmarkEnd w:id="317"/>
      <w:bookmarkStart w:id="318" w:name="DIS_MARK_DEPT8"/>
      <w:bookmarkEnd w:id="318"/>
      <w:bookmarkStart w:id="319" w:name="START_DIV8"/>
      <w:bookmarkEnd w:id="319"/>
      <w:bookmarkStart w:id="320" w:name="END_DEPT8"/>
      <w:bookmarkEnd w:id="320"/>
      <w:bookmarkStart w:id="321" w:name="IS_DEPT8"/>
      <w:bookmarkEnd w:id="321"/>
      <w:bookmarkStart w:id="322" w:name="DIS_MARK_DIV8"/>
      <w:r>
        <w:rPr>
          <w:rFonts w:hint="eastAsia" w:ascii="仿宋_GB2312" w:hAnsi="仿宋_GB2312" w:eastAsia="仿宋_GB2312" w:cs="仿宋_GB2312"/>
          <w:color w:val="000000"/>
          <w:sz w:val="32"/>
          <w:szCs w:val="32"/>
          <w:shd w:val="clear" w:color="auto" w:fill="FFFFFF"/>
        </w:rPr>
        <w:t>单位</w:t>
      </w:r>
      <w:bookmarkEnd w:id="322"/>
      <w:bookmarkStart w:id="323" w:name="END_DIV8"/>
      <w:bookmarkEnd w:id="323"/>
      <w:r>
        <w:rPr>
          <w:rFonts w:hint="eastAsia" w:ascii="仿宋_GB2312" w:hAnsi="仿宋_GB2312" w:eastAsia="仿宋_GB2312" w:cs="仿宋_GB2312"/>
          <w:color w:val="000000"/>
          <w:sz w:val="32"/>
          <w:szCs w:val="32"/>
          <w:shd w:val="clear" w:color="auto" w:fill="FFFFFF"/>
        </w:rPr>
        <w:t>共有公务用车</w:t>
      </w:r>
      <w:bookmarkStart w:id="324" w:name="GYZC_TOTAL_GWYC"/>
      <w:r>
        <w:rPr>
          <w:rFonts w:hint="eastAsia" w:ascii="仿宋_GB2312" w:hAnsi="仿宋_GB2312" w:eastAsia="仿宋_GB2312" w:cs="仿宋_GB2312"/>
          <w:color w:val="000000"/>
          <w:sz w:val="32"/>
          <w:szCs w:val="32"/>
          <w:shd w:val="clear" w:color="auto" w:fill="FFFFFF"/>
        </w:rPr>
        <w:t>0</w:t>
      </w:r>
      <w:bookmarkEnd w:id="324"/>
      <w:r>
        <w:rPr>
          <w:rFonts w:hint="eastAsia" w:ascii="仿宋_GB2312" w:hAnsi="仿宋_GB2312" w:eastAsia="仿宋_GB2312" w:cs="仿宋_GB2312"/>
          <w:color w:val="000000"/>
          <w:sz w:val="32"/>
          <w:szCs w:val="32"/>
          <w:shd w:val="clear" w:color="auto" w:fill="FFFFFF"/>
        </w:rPr>
        <w:t>辆，其中，机要通信用车</w:t>
      </w:r>
      <w:bookmarkStart w:id="325" w:name="GYZC_TOTAL_JYTXYC"/>
      <w:r>
        <w:rPr>
          <w:rFonts w:hint="eastAsia" w:ascii="仿宋_GB2312" w:hAnsi="仿宋_GB2312" w:eastAsia="仿宋_GB2312" w:cs="仿宋_GB2312"/>
          <w:color w:val="000000"/>
          <w:sz w:val="32"/>
          <w:szCs w:val="32"/>
          <w:shd w:val="clear" w:color="auto" w:fill="FFFFFF"/>
        </w:rPr>
        <w:t>0</w:t>
      </w:r>
      <w:bookmarkEnd w:id="325"/>
      <w:r>
        <w:rPr>
          <w:rFonts w:hint="eastAsia" w:ascii="仿宋_GB2312" w:hAnsi="仿宋_GB2312" w:eastAsia="仿宋_GB2312" w:cs="仿宋_GB2312"/>
          <w:color w:val="000000"/>
          <w:sz w:val="32"/>
          <w:szCs w:val="32"/>
          <w:shd w:val="clear" w:color="auto" w:fill="FFFFFF"/>
        </w:rPr>
        <w:t>辆，应急保障用车</w:t>
      </w:r>
      <w:bookmarkStart w:id="326" w:name="GYZC_TOTAL_YJBZYC"/>
      <w:r>
        <w:rPr>
          <w:rFonts w:hint="eastAsia" w:ascii="仿宋_GB2312" w:hAnsi="仿宋_GB2312" w:eastAsia="仿宋_GB2312" w:cs="仿宋_GB2312"/>
          <w:color w:val="000000"/>
          <w:sz w:val="32"/>
          <w:szCs w:val="32"/>
          <w:shd w:val="clear" w:color="auto" w:fill="FFFFFF"/>
        </w:rPr>
        <w:t>0</w:t>
      </w:r>
      <w:bookmarkEnd w:id="326"/>
      <w:r>
        <w:rPr>
          <w:rFonts w:hint="eastAsia" w:ascii="仿宋_GB2312" w:hAnsi="仿宋_GB2312" w:eastAsia="仿宋_GB2312" w:cs="仿宋_GB2312"/>
          <w:color w:val="000000"/>
          <w:sz w:val="32"/>
          <w:szCs w:val="32"/>
          <w:shd w:val="clear" w:color="auto" w:fill="FFFFFF"/>
        </w:rPr>
        <w:t>辆，执法执勤用车</w:t>
      </w:r>
      <w:bookmarkStart w:id="327" w:name="GYZC_TOTAL_ZFZQYC"/>
      <w:r>
        <w:rPr>
          <w:rFonts w:hint="eastAsia" w:ascii="仿宋_GB2312" w:hAnsi="仿宋_GB2312" w:eastAsia="仿宋_GB2312" w:cs="仿宋_GB2312"/>
          <w:color w:val="000000"/>
          <w:sz w:val="32"/>
          <w:szCs w:val="32"/>
          <w:shd w:val="clear" w:color="auto" w:fill="FFFFFF"/>
        </w:rPr>
        <w:t>0</w:t>
      </w:r>
      <w:bookmarkEnd w:id="327"/>
      <w:r>
        <w:rPr>
          <w:rFonts w:hint="eastAsia" w:ascii="仿宋_GB2312" w:hAnsi="仿宋_GB2312" w:eastAsia="仿宋_GB2312" w:cs="仿宋_GB2312"/>
          <w:color w:val="000000"/>
          <w:sz w:val="32"/>
          <w:szCs w:val="32"/>
          <w:shd w:val="clear" w:color="auto" w:fill="FFFFFF"/>
        </w:rPr>
        <w:t>辆，特种专业技术用车</w:t>
      </w:r>
      <w:bookmarkStart w:id="328" w:name="GYZC_TOTAL_TZZYJSYC"/>
      <w:r>
        <w:rPr>
          <w:rFonts w:hint="eastAsia" w:ascii="仿宋_GB2312" w:hAnsi="仿宋_GB2312" w:eastAsia="仿宋_GB2312" w:cs="仿宋_GB2312"/>
          <w:color w:val="000000"/>
          <w:sz w:val="32"/>
          <w:szCs w:val="32"/>
          <w:shd w:val="clear" w:color="auto" w:fill="FFFFFF"/>
        </w:rPr>
        <w:t>0</w:t>
      </w:r>
      <w:bookmarkEnd w:id="328"/>
      <w:r>
        <w:rPr>
          <w:rFonts w:hint="eastAsia" w:ascii="仿宋_GB2312" w:hAnsi="仿宋_GB2312" w:eastAsia="仿宋_GB2312" w:cs="仿宋_GB2312"/>
          <w:color w:val="000000"/>
          <w:sz w:val="32"/>
          <w:szCs w:val="32"/>
          <w:shd w:val="clear" w:color="auto" w:fill="FFFFFF"/>
        </w:rPr>
        <w:t>辆，其他按照规定配备的公务用车</w:t>
      </w:r>
      <w:bookmarkStart w:id="329" w:name="GYZC_TOTAL_QTYC"/>
      <w:r>
        <w:rPr>
          <w:rFonts w:hint="eastAsia" w:ascii="仿宋_GB2312" w:hAnsi="仿宋_GB2312" w:eastAsia="仿宋_GB2312" w:cs="仿宋_GB2312"/>
          <w:color w:val="000000"/>
          <w:sz w:val="32"/>
          <w:szCs w:val="32"/>
          <w:shd w:val="clear" w:color="auto" w:fill="FFFFFF"/>
        </w:rPr>
        <w:t>0</w:t>
      </w:r>
      <w:bookmarkEnd w:id="329"/>
      <w:r>
        <w:rPr>
          <w:rFonts w:hint="eastAsia" w:ascii="仿宋_GB2312" w:hAnsi="仿宋_GB2312" w:eastAsia="仿宋_GB2312" w:cs="仿宋_GB2312"/>
          <w:color w:val="000000"/>
          <w:sz w:val="32"/>
          <w:szCs w:val="32"/>
          <w:shd w:val="clear" w:color="auto" w:fill="FFFFFF"/>
        </w:rPr>
        <w:t>辆；单位价值50万元以上通用设备</w:t>
      </w:r>
      <w:bookmarkStart w:id="330" w:name="GYZC_TOTAL_DJ_50"/>
      <w:r>
        <w:rPr>
          <w:rFonts w:hint="eastAsia" w:ascii="仿宋_GB2312" w:hAnsi="仿宋_GB2312" w:eastAsia="仿宋_GB2312" w:cs="仿宋_GB2312"/>
          <w:color w:val="000000"/>
          <w:sz w:val="32"/>
          <w:szCs w:val="32"/>
          <w:shd w:val="clear" w:color="auto" w:fill="FFFFFF"/>
        </w:rPr>
        <w:t>0</w:t>
      </w:r>
      <w:bookmarkEnd w:id="330"/>
      <w:r>
        <w:rPr>
          <w:rFonts w:hint="eastAsia" w:ascii="仿宋_GB2312" w:hAnsi="仿宋_GB2312" w:eastAsia="仿宋_GB2312" w:cs="仿宋_GB2312"/>
          <w:color w:val="000000"/>
          <w:sz w:val="32"/>
          <w:szCs w:val="32"/>
          <w:shd w:val="clear" w:color="auto" w:fill="FFFFFF"/>
        </w:rPr>
        <w:t>台，单位价值100万元以上专用设备</w:t>
      </w:r>
      <w:bookmarkStart w:id="331" w:name="GYZC_TOTAL_DJ_100"/>
      <w:r>
        <w:rPr>
          <w:rFonts w:hint="eastAsia" w:ascii="仿宋_GB2312" w:hAnsi="仿宋_GB2312" w:eastAsia="仿宋_GB2312" w:cs="仿宋_GB2312"/>
          <w:color w:val="000000"/>
          <w:sz w:val="32"/>
          <w:szCs w:val="32"/>
          <w:shd w:val="clear" w:color="auto" w:fill="FFFFFF"/>
        </w:rPr>
        <w:t>0</w:t>
      </w:r>
      <w:bookmarkEnd w:id="331"/>
      <w:r>
        <w:rPr>
          <w:rFonts w:hint="eastAsia" w:ascii="仿宋_GB2312" w:hAnsi="仿宋_GB2312" w:eastAsia="仿宋_GB2312" w:cs="仿宋_GB2312"/>
          <w:color w:val="000000"/>
          <w:sz w:val="32"/>
          <w:szCs w:val="32"/>
          <w:shd w:val="clear" w:color="auto" w:fill="FFFFFF"/>
        </w:rPr>
        <w:t>台。2022年拟新增配置公务用车</w:t>
      </w:r>
      <w:bookmarkStart w:id="332" w:name="GYZC_NEW_GWYC"/>
      <w:r>
        <w:rPr>
          <w:rFonts w:hint="eastAsia" w:ascii="仿宋_GB2312" w:hAnsi="仿宋_GB2312" w:eastAsia="仿宋_GB2312" w:cs="仿宋_GB2312"/>
          <w:color w:val="000000"/>
          <w:sz w:val="32"/>
          <w:szCs w:val="32"/>
          <w:shd w:val="clear" w:color="auto" w:fill="FFFFFF"/>
        </w:rPr>
        <w:t>0</w:t>
      </w:r>
      <w:bookmarkEnd w:id="332"/>
      <w:r>
        <w:rPr>
          <w:rFonts w:hint="eastAsia" w:ascii="仿宋_GB2312" w:hAnsi="仿宋_GB2312" w:eastAsia="仿宋_GB2312" w:cs="仿宋_GB2312"/>
          <w:color w:val="000000"/>
          <w:sz w:val="32"/>
          <w:szCs w:val="32"/>
          <w:shd w:val="clear" w:color="auto" w:fill="FFFFFF"/>
        </w:rPr>
        <w:t>辆，其中，机要通信用车</w:t>
      </w:r>
      <w:bookmarkStart w:id="333" w:name="GYZC_NEW_JYTXYC"/>
      <w:r>
        <w:rPr>
          <w:rFonts w:hint="eastAsia" w:ascii="仿宋_GB2312" w:hAnsi="仿宋_GB2312" w:eastAsia="仿宋_GB2312" w:cs="仿宋_GB2312"/>
          <w:color w:val="000000"/>
          <w:sz w:val="32"/>
          <w:szCs w:val="32"/>
          <w:shd w:val="clear" w:color="auto" w:fill="FFFFFF"/>
        </w:rPr>
        <w:t>0</w:t>
      </w:r>
      <w:bookmarkEnd w:id="333"/>
      <w:r>
        <w:rPr>
          <w:rFonts w:hint="eastAsia" w:ascii="仿宋_GB2312" w:hAnsi="仿宋_GB2312" w:eastAsia="仿宋_GB2312" w:cs="仿宋_GB2312"/>
          <w:color w:val="000000"/>
          <w:sz w:val="32"/>
          <w:szCs w:val="32"/>
          <w:shd w:val="clear" w:color="auto" w:fill="FFFFFF"/>
        </w:rPr>
        <w:t>辆，应急保障用车</w:t>
      </w:r>
      <w:bookmarkStart w:id="334" w:name="GYZC_NEW_YJBZYC"/>
      <w:r>
        <w:rPr>
          <w:rFonts w:hint="eastAsia" w:ascii="仿宋_GB2312" w:hAnsi="仿宋_GB2312" w:eastAsia="仿宋_GB2312" w:cs="仿宋_GB2312"/>
          <w:color w:val="000000"/>
          <w:sz w:val="32"/>
          <w:szCs w:val="32"/>
          <w:shd w:val="clear" w:color="auto" w:fill="FFFFFF"/>
        </w:rPr>
        <w:t>0</w:t>
      </w:r>
      <w:bookmarkEnd w:id="334"/>
      <w:r>
        <w:rPr>
          <w:rFonts w:hint="eastAsia" w:ascii="仿宋_GB2312" w:hAnsi="仿宋_GB2312" w:eastAsia="仿宋_GB2312" w:cs="仿宋_GB2312"/>
          <w:color w:val="000000"/>
          <w:sz w:val="32"/>
          <w:szCs w:val="32"/>
          <w:shd w:val="clear" w:color="auto" w:fill="FFFFFF"/>
        </w:rPr>
        <w:t>辆，执法执勤用车</w:t>
      </w:r>
      <w:bookmarkStart w:id="335" w:name="GYZC_NEW_ZFZQYC"/>
      <w:r>
        <w:rPr>
          <w:rFonts w:hint="eastAsia" w:ascii="仿宋_GB2312" w:hAnsi="仿宋_GB2312" w:eastAsia="仿宋_GB2312" w:cs="仿宋_GB2312"/>
          <w:color w:val="000000"/>
          <w:sz w:val="32"/>
          <w:szCs w:val="32"/>
          <w:shd w:val="clear" w:color="auto" w:fill="FFFFFF"/>
        </w:rPr>
        <w:t>0</w:t>
      </w:r>
      <w:bookmarkEnd w:id="335"/>
      <w:r>
        <w:rPr>
          <w:rFonts w:hint="eastAsia" w:ascii="仿宋_GB2312" w:hAnsi="仿宋_GB2312" w:eastAsia="仿宋_GB2312" w:cs="仿宋_GB2312"/>
          <w:color w:val="000000"/>
          <w:sz w:val="32"/>
          <w:szCs w:val="32"/>
          <w:shd w:val="clear" w:color="auto" w:fill="FFFFFF"/>
        </w:rPr>
        <w:t>辆，特种专业技术用车</w:t>
      </w:r>
      <w:bookmarkStart w:id="336" w:name="GYZC_NEW_TZZYJSYC"/>
      <w:r>
        <w:rPr>
          <w:rFonts w:hint="eastAsia" w:ascii="仿宋_GB2312" w:hAnsi="仿宋_GB2312" w:eastAsia="仿宋_GB2312" w:cs="仿宋_GB2312"/>
          <w:color w:val="000000"/>
          <w:sz w:val="32"/>
          <w:szCs w:val="32"/>
          <w:shd w:val="clear" w:color="auto" w:fill="FFFFFF"/>
        </w:rPr>
        <w:t>0</w:t>
      </w:r>
      <w:bookmarkEnd w:id="336"/>
      <w:r>
        <w:rPr>
          <w:rFonts w:hint="eastAsia" w:ascii="仿宋_GB2312" w:hAnsi="仿宋_GB2312" w:eastAsia="仿宋_GB2312" w:cs="仿宋_GB2312"/>
          <w:color w:val="000000"/>
          <w:sz w:val="32"/>
          <w:szCs w:val="32"/>
          <w:shd w:val="clear" w:color="auto" w:fill="FFFFFF"/>
        </w:rPr>
        <w:t>辆，其他按照规定配备的公务用车</w:t>
      </w:r>
      <w:bookmarkStart w:id="337" w:name="GYZC_NEW_QTYC"/>
      <w:r>
        <w:rPr>
          <w:rFonts w:hint="eastAsia" w:ascii="仿宋_GB2312" w:hAnsi="仿宋_GB2312" w:eastAsia="仿宋_GB2312" w:cs="仿宋_GB2312"/>
          <w:color w:val="000000"/>
          <w:sz w:val="32"/>
          <w:szCs w:val="32"/>
          <w:shd w:val="clear" w:color="auto" w:fill="FFFFFF"/>
        </w:rPr>
        <w:t>0</w:t>
      </w:r>
      <w:bookmarkEnd w:id="337"/>
      <w:r>
        <w:rPr>
          <w:rFonts w:hint="eastAsia" w:ascii="仿宋_GB2312" w:hAnsi="仿宋_GB2312" w:eastAsia="仿宋_GB2312" w:cs="仿宋_GB2312"/>
          <w:color w:val="000000"/>
          <w:sz w:val="32"/>
          <w:szCs w:val="32"/>
          <w:shd w:val="clear" w:color="auto" w:fill="FFFFFF"/>
        </w:rPr>
        <w:t>辆；新增配备单位价值50万元以上通用设备</w:t>
      </w:r>
      <w:bookmarkStart w:id="338" w:name="GYZC_NEW_DJ_50"/>
      <w:r>
        <w:rPr>
          <w:rFonts w:hint="eastAsia" w:ascii="仿宋_GB2312" w:hAnsi="仿宋_GB2312" w:eastAsia="仿宋_GB2312" w:cs="仿宋_GB2312"/>
          <w:color w:val="000000"/>
          <w:sz w:val="32"/>
          <w:szCs w:val="32"/>
          <w:shd w:val="clear" w:color="auto" w:fill="FFFFFF"/>
        </w:rPr>
        <w:t>0</w:t>
      </w:r>
      <w:bookmarkEnd w:id="338"/>
      <w:r>
        <w:rPr>
          <w:rFonts w:hint="eastAsia" w:ascii="仿宋_GB2312" w:hAnsi="仿宋_GB2312" w:eastAsia="仿宋_GB2312" w:cs="仿宋_GB2312"/>
          <w:color w:val="000000"/>
          <w:sz w:val="32"/>
          <w:szCs w:val="32"/>
          <w:shd w:val="clear" w:color="auto" w:fill="FFFFFF"/>
        </w:rPr>
        <w:t>台，单位价值100万元以上专用设备</w:t>
      </w:r>
      <w:bookmarkStart w:id="339" w:name="GYZC_NEW_DJ_100"/>
      <w:r>
        <w:rPr>
          <w:rFonts w:hint="eastAsia" w:ascii="仿宋_GB2312" w:hAnsi="仿宋_GB2312" w:eastAsia="仿宋_GB2312" w:cs="仿宋_GB2312"/>
          <w:color w:val="000000"/>
          <w:sz w:val="32"/>
          <w:szCs w:val="32"/>
          <w:shd w:val="clear" w:color="auto" w:fill="FFFFFF"/>
        </w:rPr>
        <w:t>0</w:t>
      </w:r>
      <w:bookmarkEnd w:id="339"/>
      <w:r>
        <w:rPr>
          <w:rFonts w:hint="eastAsia" w:ascii="仿宋_GB2312" w:hAnsi="仿宋_GB2312" w:eastAsia="仿宋_GB2312" w:cs="仿宋_GB2312"/>
          <w:color w:val="000000"/>
          <w:sz w:val="32"/>
          <w:szCs w:val="32"/>
          <w:shd w:val="clear" w:color="auto" w:fill="FFFFFF"/>
        </w:rPr>
        <w:t>台。</w:t>
      </w:r>
    </w:p>
    <w:p>
      <w:pPr>
        <w:spacing w:line="570" w:lineRule="atLeast"/>
        <w:ind w:firstLine="643" w:firstLineChars="200"/>
        <w:rPr>
          <w:rFonts w:ascii="仿宋_GB2312" w:hAnsi="仿宋_GB2312" w:eastAsia="仿宋_GB2312" w:cs="仿宋_GB2312"/>
          <w:color w:val="000000"/>
          <w:sz w:val="32"/>
          <w:szCs w:val="32"/>
          <w:shd w:val="clear" w:color="auto" w:fill="FFFFFF"/>
        </w:rPr>
      </w:pPr>
      <w:r>
        <w:rPr>
          <w:rFonts w:hint="eastAsia" w:eastAsia="仿宋_GB2312"/>
          <w:b/>
          <w:sz w:val="32"/>
          <w:szCs w:val="32"/>
        </w:rPr>
        <w:t>（六）预算绩效目标说明：</w:t>
      </w:r>
      <w:r>
        <w:rPr>
          <w:rFonts w:hint="eastAsia" w:ascii="仿宋_GB2312" w:hAnsi="仿宋_GB2312" w:eastAsia="仿宋_GB2312" w:cs="仿宋_GB2312"/>
          <w:color w:val="000000"/>
          <w:sz w:val="32"/>
          <w:szCs w:val="32"/>
          <w:shd w:val="clear" w:color="auto" w:fill="FFFFFF"/>
        </w:rPr>
        <w:t>本</w:t>
      </w:r>
      <w:bookmarkStart w:id="340" w:name="START_DIV9"/>
      <w:bookmarkEnd w:id="340"/>
      <w:bookmarkStart w:id="341" w:name="DIS_MARK_DEPT9"/>
      <w:bookmarkEnd w:id="341"/>
      <w:bookmarkStart w:id="342" w:name="END_DEPT9"/>
      <w:bookmarkEnd w:id="342"/>
      <w:bookmarkStart w:id="343" w:name="IS_DEPT9"/>
      <w:bookmarkEnd w:id="343"/>
      <w:bookmarkStart w:id="344" w:name="START_DEPT9"/>
      <w:bookmarkEnd w:id="344"/>
      <w:bookmarkStart w:id="345" w:name="DIS_MARK_DIV9"/>
      <w:r>
        <w:rPr>
          <w:rFonts w:hint="eastAsia" w:ascii="仿宋_GB2312" w:hAnsi="仿宋_GB2312" w:eastAsia="仿宋_GB2312" w:cs="仿宋_GB2312"/>
          <w:color w:val="000000"/>
          <w:sz w:val="32"/>
          <w:szCs w:val="32"/>
          <w:shd w:val="clear" w:color="auto" w:fill="FFFFFF"/>
        </w:rPr>
        <w:t>单位</w:t>
      </w:r>
      <w:bookmarkEnd w:id="345"/>
      <w:bookmarkStart w:id="346" w:name="END_DIV9"/>
      <w:bookmarkEnd w:id="346"/>
      <w:r>
        <w:rPr>
          <w:rFonts w:hint="eastAsia" w:ascii="仿宋_GB2312" w:hAnsi="仿宋_GB2312" w:eastAsia="仿宋_GB2312" w:cs="仿宋_GB2312"/>
          <w:color w:val="000000"/>
          <w:sz w:val="32"/>
          <w:szCs w:val="32"/>
          <w:shd w:val="clear" w:color="auto" w:fill="FFFFFF"/>
        </w:rPr>
        <w:t>所有支出实行绩效目标管理。纳入2022年部门整体支出绩效目标的金额为</w:t>
      </w:r>
      <w:bookmarkStart w:id="347" w:name="BMZTZCJXMB_AMT"/>
      <w:r>
        <w:rPr>
          <w:rFonts w:hint="eastAsia" w:ascii="仿宋_GB2312" w:hAnsi="仿宋_GB2312" w:eastAsia="仿宋_GB2312" w:cs="仿宋_GB2312"/>
          <w:color w:val="000000"/>
          <w:sz w:val="32"/>
          <w:szCs w:val="32"/>
          <w:shd w:val="clear" w:color="auto" w:fill="FFFFFF"/>
        </w:rPr>
        <w:t>717.14万元</w:t>
      </w:r>
      <w:bookmarkEnd w:id="347"/>
      <w:r>
        <w:rPr>
          <w:rFonts w:hint="eastAsia" w:ascii="仿宋_GB2312" w:hAnsi="仿宋_GB2312" w:eastAsia="仿宋_GB2312" w:cs="仿宋_GB2312"/>
          <w:color w:val="000000"/>
          <w:sz w:val="32"/>
          <w:szCs w:val="32"/>
          <w:shd w:val="clear" w:color="auto" w:fill="FFFFFF"/>
        </w:rPr>
        <w:t>，其中，基本支出</w:t>
      </w:r>
      <w:bookmarkStart w:id="348" w:name="BMZTZCJXMB_JBZC_AMT"/>
      <w:r>
        <w:rPr>
          <w:rFonts w:hint="eastAsia" w:ascii="仿宋_GB2312" w:hAnsi="仿宋_GB2312" w:eastAsia="仿宋_GB2312" w:cs="仿宋_GB2312"/>
          <w:color w:val="000000"/>
          <w:sz w:val="32"/>
          <w:szCs w:val="32"/>
          <w:shd w:val="clear" w:color="auto" w:fill="FFFFFF"/>
        </w:rPr>
        <w:t>561.14万元</w:t>
      </w:r>
      <w:bookmarkEnd w:id="348"/>
      <w:r>
        <w:rPr>
          <w:rFonts w:hint="eastAsia" w:ascii="仿宋_GB2312" w:hAnsi="仿宋_GB2312" w:eastAsia="仿宋_GB2312" w:cs="仿宋_GB2312"/>
          <w:color w:val="000000"/>
          <w:sz w:val="32"/>
          <w:szCs w:val="32"/>
          <w:shd w:val="clear" w:color="auto" w:fill="FFFFFF"/>
        </w:rPr>
        <w:t>，项目支出</w:t>
      </w:r>
      <w:bookmarkStart w:id="349" w:name="BMZTZCJXMB_XMZC_AMT"/>
      <w:r>
        <w:rPr>
          <w:rFonts w:hint="eastAsia" w:ascii="仿宋_GB2312" w:hAnsi="仿宋_GB2312" w:eastAsia="仿宋_GB2312" w:cs="仿宋_GB2312"/>
          <w:color w:val="000000"/>
          <w:sz w:val="32"/>
          <w:szCs w:val="32"/>
          <w:shd w:val="clear" w:color="auto" w:fill="FFFFFF"/>
        </w:rPr>
        <w:t>156.00万元</w:t>
      </w:r>
      <w:bookmarkEnd w:id="349"/>
      <w:r>
        <w:rPr>
          <w:rFonts w:hint="eastAsia" w:ascii="仿宋_GB2312" w:hAnsi="仿宋_GB2312" w:eastAsia="仿宋_GB2312" w:cs="仿宋_GB2312"/>
          <w:color w:val="000000"/>
          <w:sz w:val="32"/>
          <w:szCs w:val="32"/>
          <w:shd w:val="clear" w:color="auto" w:fill="FFFFFF"/>
        </w:rPr>
        <w:t>，具体绩效目标详见报表。</w:t>
      </w:r>
    </w:p>
    <w:p>
      <w:pPr>
        <w:widowControl/>
        <w:spacing w:line="570" w:lineRule="atLeast"/>
        <w:ind w:firstLine="643" w:firstLineChars="200"/>
        <w:rPr>
          <w:rFonts w:hint="eastAsia"/>
          <w:b/>
        </w:rPr>
      </w:pPr>
      <w:r>
        <w:rPr>
          <w:rFonts w:hint="eastAsia" w:ascii="黑体" w:hAnsi="黑体" w:eastAsia="黑体" w:cs="黑体"/>
          <w:b/>
          <w:color w:val="000000"/>
          <w:kern w:val="0"/>
          <w:sz w:val="32"/>
          <w:szCs w:val="32"/>
        </w:rPr>
        <w:t>七、名词解释</w:t>
      </w:r>
    </w:p>
    <w:p>
      <w:pPr>
        <w:spacing w:line="570" w:lineRule="atLeast"/>
        <w:rPr>
          <w:rFonts w:ascii="仿宋_GB2312" w:hAnsi="仿宋_GB2312" w:eastAsia="仿宋_GB2312" w:cs="仿宋_GB2312"/>
          <w:color w:val="000000"/>
          <w:sz w:val="32"/>
          <w:szCs w:val="32"/>
          <w:shd w:val="clear" w:color="auto" w:fill="FFFFFF"/>
        </w:rPr>
      </w:pPr>
      <w:bookmarkStart w:id="350" w:name="MCJS"/>
      <w:r>
        <w:rPr>
          <w:rFonts w:hint="eastAsia" w:ascii="仿宋_GB2312" w:hAnsi="仿宋_GB2312" w:eastAsia="仿宋_GB2312" w:cs="仿宋_GB2312"/>
          <w:color w:val="000000"/>
          <w:sz w:val="32"/>
          <w:szCs w:val="32"/>
          <w:shd w:val="clear" w:color="auto" w:fill="FFFFFF"/>
        </w:rPr>
        <w:tab/>
      </w:r>
      <w:r>
        <w:rPr>
          <w:rFonts w:hint="eastAsia" w:ascii="仿宋_GB2312" w:hAnsi="仿宋_GB2312" w:eastAsia="仿宋_GB2312" w:cs="仿宋_GB2312"/>
          <w:color w:val="000000"/>
          <w:sz w:val="32"/>
          <w:szCs w:val="32"/>
          <w:shd w:val="clear" w:color="auto" w:fill="FFFFFF"/>
        </w:rPr>
        <w:tab/>
      </w:r>
      <w:r>
        <w:rPr>
          <w:rFonts w:hint="eastAsia" w:ascii="仿宋_GB2312" w:hAnsi="仿宋_GB2312" w:eastAsia="仿宋_GB2312" w:cs="仿宋_GB2312"/>
          <w:color w:val="000000"/>
          <w:sz w:val="32"/>
          <w:szCs w:val="32"/>
          <w:shd w:val="clear" w:color="auto" w:fill="FFFFFF"/>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spacing w:line="570" w:lineRule="atLeast"/>
        <w:rPr>
          <w:rFonts w:hint="eastAsia" w:ascii="仿宋_GB2312" w:hAnsi="仿宋_GB2312" w:eastAsia="仿宋_GB2312" w:cs="仿宋_GB2312"/>
          <w:color w:val="000000"/>
          <w:sz w:val="32"/>
          <w:szCs w:val="32"/>
          <w:shd w:val="clear" w:color="auto" w:fill="FFFFFF"/>
        </w:rPr>
        <w:sectPr>
          <w:pgSz w:w="11906" w:h="16838"/>
          <w:pgMar w:top="2098" w:right="1587" w:bottom="1984" w:left="1587" w:header="851" w:footer="992" w:gutter="0"/>
          <w:cols w:space="720" w:num="1"/>
          <w:docGrid w:type="lines" w:linePitch="312" w:charSpace="0"/>
        </w:sectPr>
      </w:pPr>
      <w:r>
        <w:rPr>
          <w:rFonts w:hint="eastAsia" w:ascii="仿宋_GB2312" w:hAnsi="仿宋_GB2312" w:eastAsia="仿宋_GB2312" w:cs="仿宋_GB2312"/>
          <w:color w:val="000000"/>
          <w:sz w:val="32"/>
          <w:szCs w:val="32"/>
          <w:shd w:val="clear" w:color="auto" w:fill="FFFFFF"/>
        </w:rPr>
        <w:tab/>
      </w:r>
      <w:r>
        <w:rPr>
          <w:rFonts w:hint="eastAsia" w:ascii="仿宋_GB2312" w:hAnsi="仿宋_GB2312" w:eastAsia="仿宋_GB2312" w:cs="仿宋_GB2312"/>
          <w:color w:val="000000"/>
          <w:sz w:val="32"/>
          <w:szCs w:val="32"/>
          <w:shd w:val="clear" w:color="auto" w:fill="FFFFFF"/>
        </w:rPr>
        <w:tab/>
      </w:r>
      <w:r>
        <w:rPr>
          <w:rFonts w:hint="eastAsia" w:ascii="仿宋_GB2312" w:hAnsi="仿宋_GB2312" w:eastAsia="仿宋_GB2312" w:cs="仿宋_GB2312"/>
          <w:color w:val="000000"/>
          <w:sz w:val="32"/>
          <w:szCs w:val="32"/>
          <w:shd w:val="clear" w:color="auto" w:fill="FFFFFF"/>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bookmarkEnd w:id="350"/>
    </w:p>
    <w:p>
      <w:pPr>
        <w:autoSpaceDE w:val="0"/>
        <w:autoSpaceDN w:val="0"/>
        <w:adjustRightInd w:val="0"/>
        <w:spacing w:line="0" w:lineRule="atLeast"/>
        <w:jc w:val="left"/>
        <w:rPr>
          <w:rFonts w:eastAsia="Times New Roman"/>
          <w:kern w:val="0"/>
          <w:sz w:val="2"/>
        </w:rPr>
      </w:pPr>
    </w:p>
    <w:tbl>
      <w:tblPr>
        <w:tblStyle w:val="6"/>
        <w:tblW w:w="9430" w:type="dxa"/>
        <w:tblInd w:w="0" w:type="dxa"/>
        <w:tblLayout w:type="fixed"/>
        <w:tblCellMar>
          <w:top w:w="0" w:type="dxa"/>
          <w:left w:w="0" w:type="dxa"/>
          <w:bottom w:w="0" w:type="dxa"/>
          <w:right w:w="0" w:type="dxa"/>
        </w:tblCellMar>
      </w:tblPr>
      <w:tblGrid>
        <w:gridCol w:w="793"/>
        <w:gridCol w:w="793"/>
        <w:gridCol w:w="793"/>
        <w:gridCol w:w="1724"/>
        <w:gridCol w:w="1064"/>
        <w:gridCol w:w="1064"/>
        <w:gridCol w:w="1064"/>
        <w:gridCol w:w="1064"/>
        <w:gridCol w:w="1064"/>
      </w:tblGrid>
      <w:tr>
        <w:tblPrEx>
          <w:tblCellMar>
            <w:top w:w="0" w:type="dxa"/>
            <w:left w:w="0" w:type="dxa"/>
            <w:bottom w:w="0" w:type="dxa"/>
            <w:right w:w="0" w:type="dxa"/>
          </w:tblCellMar>
        </w:tblPrEx>
        <w:trPr>
          <w:trHeight w:val="1785" w:hRule="exact"/>
        </w:trPr>
        <w:tc>
          <w:tcPr>
            <w:tcW w:w="793"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93"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93"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724"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64"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64"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64"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64"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64"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1458" w:hRule="exact"/>
        </w:trPr>
        <w:tc>
          <w:tcPr>
            <w:tcW w:w="9423" w:type="dxa"/>
            <w:gridSpan w:val="9"/>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65" w:lineRule="exact"/>
              <w:ind w:left="20"/>
              <w:jc w:val="center"/>
              <w:rPr>
                <w:rFonts w:ascii="宋体" w:eastAsia="宋体" w:cs="宋体"/>
                <w:color w:val="000000"/>
                <w:kern w:val="0"/>
                <w:sz w:val="40"/>
                <w:szCs w:val="24"/>
              </w:rPr>
            </w:pPr>
            <w:r>
              <w:rPr>
                <w:rFonts w:ascii="宋体" w:eastAsia="宋体" w:cs="宋体"/>
                <w:b/>
                <w:color w:val="000000"/>
                <w:kern w:val="0"/>
                <w:sz w:val="40"/>
                <w:szCs w:val="24"/>
              </w:rPr>
              <w:t>2022年部门预算公开表</w:t>
            </w:r>
          </w:p>
        </w:tc>
      </w:tr>
      <w:tr>
        <w:tblPrEx>
          <w:tblCellMar>
            <w:top w:w="0" w:type="dxa"/>
            <w:left w:w="0" w:type="dxa"/>
            <w:bottom w:w="0" w:type="dxa"/>
            <w:right w:w="0" w:type="dxa"/>
          </w:tblCellMar>
        </w:tblPrEx>
        <w:trPr>
          <w:trHeight w:val="555" w:hRule="exact"/>
        </w:trPr>
        <w:tc>
          <w:tcPr>
            <w:tcW w:w="793"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93"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93"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724"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64"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64"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64"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64"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64"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25" w:hRule="exact"/>
        </w:trPr>
        <w:tc>
          <w:tcPr>
            <w:tcW w:w="793"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93"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93"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724"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64"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64"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64"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64"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64"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1065" w:hRule="exact"/>
        </w:trPr>
        <w:tc>
          <w:tcPr>
            <w:tcW w:w="793"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93"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93"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724"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360" w:lineRule="exact"/>
              <w:ind w:left="20"/>
              <w:jc w:val="left"/>
              <w:rPr>
                <w:rFonts w:ascii="宋体" w:eastAsia="宋体" w:cs="宋体"/>
                <w:color w:val="000000"/>
                <w:kern w:val="0"/>
                <w:sz w:val="30"/>
                <w:szCs w:val="24"/>
              </w:rPr>
            </w:pPr>
            <w:r>
              <w:rPr>
                <w:rFonts w:ascii="宋体" w:eastAsia="宋体" w:cs="宋体"/>
                <w:b/>
                <w:color w:val="000000"/>
                <w:kern w:val="0"/>
                <w:sz w:val="30"/>
                <w:szCs w:val="24"/>
              </w:rPr>
              <w:t>单位编码：</w:t>
            </w:r>
          </w:p>
        </w:tc>
        <w:tc>
          <w:tcPr>
            <w:tcW w:w="4256" w:type="dxa"/>
            <w:gridSpan w:val="4"/>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360" w:lineRule="exact"/>
              <w:ind w:left="20"/>
              <w:jc w:val="left"/>
              <w:rPr>
                <w:rFonts w:ascii="宋体" w:eastAsia="宋体" w:cs="宋体"/>
                <w:color w:val="000000"/>
                <w:kern w:val="0"/>
                <w:sz w:val="30"/>
                <w:szCs w:val="24"/>
              </w:rPr>
            </w:pPr>
            <w:r>
              <w:rPr>
                <w:rFonts w:ascii="宋体" w:eastAsia="宋体" w:cs="宋体"/>
                <w:b/>
                <w:color w:val="000000"/>
                <w:kern w:val="0"/>
                <w:sz w:val="30"/>
                <w:szCs w:val="24"/>
              </w:rPr>
              <w:t>101001</w:t>
            </w:r>
          </w:p>
        </w:tc>
        <w:tc>
          <w:tcPr>
            <w:tcW w:w="1064"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1245" w:hRule="exact"/>
        </w:trPr>
        <w:tc>
          <w:tcPr>
            <w:tcW w:w="793"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93"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93"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724"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360" w:lineRule="exact"/>
              <w:ind w:left="20"/>
              <w:jc w:val="left"/>
              <w:rPr>
                <w:rFonts w:ascii="宋体" w:eastAsia="宋体" w:cs="宋体"/>
                <w:color w:val="000000"/>
                <w:kern w:val="0"/>
                <w:sz w:val="30"/>
                <w:szCs w:val="24"/>
              </w:rPr>
            </w:pPr>
            <w:r>
              <w:rPr>
                <w:rFonts w:ascii="宋体" w:eastAsia="宋体" w:cs="宋体"/>
                <w:b/>
                <w:color w:val="000000"/>
                <w:kern w:val="0"/>
                <w:sz w:val="30"/>
                <w:szCs w:val="24"/>
              </w:rPr>
              <w:t>单位名称：</w:t>
            </w:r>
          </w:p>
        </w:tc>
        <w:tc>
          <w:tcPr>
            <w:tcW w:w="4256" w:type="dxa"/>
            <w:gridSpan w:val="4"/>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360" w:lineRule="exact"/>
              <w:ind w:left="20"/>
              <w:jc w:val="left"/>
              <w:rPr>
                <w:rFonts w:ascii="宋体" w:eastAsia="宋体" w:cs="宋体"/>
                <w:color w:val="000000"/>
                <w:kern w:val="0"/>
                <w:sz w:val="30"/>
                <w:szCs w:val="24"/>
              </w:rPr>
            </w:pPr>
            <w:r>
              <w:rPr>
                <w:rFonts w:ascii="宋体" w:eastAsia="宋体" w:cs="宋体"/>
                <w:b/>
                <w:color w:val="000000"/>
                <w:kern w:val="0"/>
                <w:sz w:val="30"/>
                <w:szCs w:val="24"/>
              </w:rPr>
              <w:t>沅江市人民代表大会常务委员会</w:t>
            </w:r>
          </w:p>
        </w:tc>
        <w:tc>
          <w:tcPr>
            <w:tcW w:w="1064"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9657" w:type="dxa"/>
        <w:tblInd w:w="0" w:type="dxa"/>
        <w:tblLayout w:type="fixed"/>
        <w:tblCellMar>
          <w:top w:w="0" w:type="dxa"/>
          <w:left w:w="0" w:type="dxa"/>
          <w:bottom w:w="0" w:type="dxa"/>
          <w:right w:w="0" w:type="dxa"/>
        </w:tblCellMar>
      </w:tblPr>
      <w:tblGrid>
        <w:gridCol w:w="648"/>
        <w:gridCol w:w="1015"/>
        <w:gridCol w:w="7993"/>
      </w:tblGrid>
      <w:tr>
        <w:tblPrEx>
          <w:tblCellMar>
            <w:top w:w="0" w:type="dxa"/>
            <w:left w:w="0" w:type="dxa"/>
            <w:bottom w:w="0" w:type="dxa"/>
            <w:right w:w="0" w:type="dxa"/>
          </w:tblCellMar>
        </w:tblPrEx>
        <w:trPr>
          <w:trHeight w:val="651" w:hRule="exact"/>
        </w:trPr>
        <w:tc>
          <w:tcPr>
            <w:tcW w:w="648"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008" w:type="dxa"/>
            <w:gridSpan w:val="2"/>
            <w:vMerge w:val="restar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部门预算公开表</w:t>
            </w:r>
          </w:p>
        </w:tc>
      </w:tr>
      <w:tr>
        <w:tblPrEx>
          <w:tblCellMar>
            <w:top w:w="0" w:type="dxa"/>
            <w:left w:w="0" w:type="dxa"/>
            <w:bottom w:w="0" w:type="dxa"/>
            <w:right w:w="0" w:type="dxa"/>
          </w:tblCellMar>
        </w:tblPrEx>
        <w:trPr>
          <w:trHeight w:val="497"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008" w:type="dxa"/>
            <w:gridSpan w:val="2"/>
            <w:vMerge w:val="continue"/>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008" w:type="dxa"/>
            <w:gridSpan w:val="2"/>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一、部门预算报表</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1</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收支总表</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2</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收入总表</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3</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支出总表</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4</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支出预算分类汇总表（按政府预算经济分类）</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5</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支出预算分类汇总表（按部门预算经济分类）</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6</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财政拨款收支总表</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7</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一般公共预算支出表</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8</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一般公共预算基本支出表--人员经费(工资福利支出)(按政府预算经济分类)</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9</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一般公共预算基本支出表--人员经费(工资福利支出)(按部门预算经济分类)</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10</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一般公共预算基本支出表--人员经费(对个人和家庭的补助)(按政府预算经济分类)</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11</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一般公共预算基本支出表--人员经费(对个人和家庭的补助)（按部门预算经济分类）</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12</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一般公共预算基本支出表--公用经费(商品和服务支出)（按政府预算经济分类）</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13</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一般公共预算基本支出表--公用经费(商品和服务支出)(按部门预算经济分类)</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14</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一般公共预算“三公”经费支出表</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15</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政府性基金预算支出表</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16</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政府性基金预算支出分类汇总表（按政府预算经济分类）</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17</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政府性基金预算支出分类汇总表（按部门预算经济分类）</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18</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国有资本经营预算表</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19</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财政专户管理资金预算支出表</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20</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专项资金预算汇总表</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21</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其他项目支出绩效目标表</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22</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部门整体支出绩效目标表</w:t>
            </w:r>
          </w:p>
        </w:tc>
      </w:tr>
      <w:tr>
        <w:tblPrEx>
          <w:tblCellMar>
            <w:top w:w="0" w:type="dxa"/>
            <w:left w:w="0" w:type="dxa"/>
            <w:bottom w:w="0" w:type="dxa"/>
            <w:right w:w="0" w:type="dxa"/>
          </w:tblCellMar>
        </w:tblPrEx>
        <w:trPr>
          <w:trHeight w:val="595" w:hRule="exact"/>
        </w:trPr>
        <w:tc>
          <w:tcPr>
            <w:tcW w:w="648"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color w:val="000000"/>
                <w:kern w:val="0"/>
                <w:sz w:val="22"/>
                <w:szCs w:val="24"/>
              </w:rPr>
              <w:t>23</w:t>
            </w:r>
          </w:p>
        </w:tc>
        <w:tc>
          <w:tcPr>
            <w:tcW w:w="79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color w:val="000000"/>
                <w:kern w:val="0"/>
                <w:sz w:val="22"/>
                <w:szCs w:val="24"/>
              </w:rPr>
              <w:t>一般公共预算基本支出表</w:t>
            </w:r>
          </w:p>
        </w:tc>
      </w:tr>
    </w:tbl>
    <w:p>
      <w:pPr>
        <w:autoSpaceDE w:val="0"/>
        <w:autoSpaceDN w:val="0"/>
        <w:adjustRightInd w:val="0"/>
        <w:spacing w:line="0" w:lineRule="atLeast"/>
        <w:jc w:val="left"/>
        <w:rPr>
          <w:rFonts w:eastAsia="Times New Roman"/>
          <w:kern w:val="0"/>
          <w:sz w:val="2"/>
        </w:rPr>
        <w:sectPr>
          <w:pgSz w:w="11905" w:h="16837"/>
          <w:pgMar w:top="388" w:right="1080" w:bottom="388" w:left="1080" w:header="720" w:footer="720" w:gutter="0"/>
          <w:cols w:space="720" w:num="1"/>
        </w:sectPr>
      </w:pPr>
    </w:p>
    <w:p>
      <w:pPr>
        <w:autoSpaceDE w:val="0"/>
        <w:autoSpaceDN w:val="0"/>
        <w:adjustRightInd w:val="0"/>
        <w:spacing w:line="0" w:lineRule="atLeast"/>
        <w:jc w:val="left"/>
        <w:rPr>
          <w:rFonts w:eastAsia="Times New Roman"/>
          <w:kern w:val="0"/>
          <w:sz w:val="2"/>
        </w:rPr>
      </w:pPr>
    </w:p>
    <w:tbl>
      <w:tblPr>
        <w:tblStyle w:val="6"/>
        <w:tblW w:w="4998" w:type="pct"/>
        <w:tblInd w:w="0" w:type="dxa"/>
        <w:tblLayout w:type="autofit"/>
        <w:tblCellMar>
          <w:top w:w="0" w:type="dxa"/>
          <w:left w:w="0" w:type="dxa"/>
          <w:bottom w:w="0" w:type="dxa"/>
          <w:right w:w="0" w:type="dxa"/>
        </w:tblCellMar>
      </w:tblPr>
      <w:tblGrid>
        <w:gridCol w:w="3309"/>
        <w:gridCol w:w="1340"/>
        <w:gridCol w:w="2387"/>
        <w:gridCol w:w="1662"/>
        <w:gridCol w:w="2612"/>
        <w:gridCol w:w="1490"/>
        <w:gridCol w:w="1895"/>
        <w:gridCol w:w="1370"/>
      </w:tblGrid>
      <w:tr>
        <w:tblPrEx>
          <w:tblCellMar>
            <w:top w:w="0" w:type="dxa"/>
            <w:left w:w="0" w:type="dxa"/>
            <w:bottom w:w="0" w:type="dxa"/>
            <w:right w:w="0" w:type="dxa"/>
          </w:tblCellMar>
        </w:tblPrEx>
        <w:trPr>
          <w:trHeight w:val="325" w:hRule="exact"/>
        </w:trPr>
        <w:tc>
          <w:tcPr>
            <w:tcW w:w="1085"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67"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9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5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6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8"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部门公开表01</w:t>
            </w:r>
          </w:p>
        </w:tc>
      </w:tr>
      <w:tr>
        <w:tblPrEx>
          <w:tblCellMar>
            <w:top w:w="0" w:type="dxa"/>
            <w:left w:w="0" w:type="dxa"/>
            <w:bottom w:w="0" w:type="dxa"/>
            <w:right w:w="0" w:type="dxa"/>
          </w:tblCellMar>
        </w:tblPrEx>
        <w:trPr>
          <w:trHeight w:val="566" w:hRule="exact"/>
        </w:trPr>
        <w:tc>
          <w:tcPr>
            <w:tcW w:w="5000" w:type="pct"/>
            <w:gridSpan w:val="8"/>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收支总表</w:t>
            </w:r>
          </w:p>
        </w:tc>
      </w:tr>
      <w:tr>
        <w:tblPrEx>
          <w:tblCellMar>
            <w:top w:w="0" w:type="dxa"/>
            <w:left w:w="0" w:type="dxa"/>
            <w:bottom w:w="0" w:type="dxa"/>
            <w:right w:w="0" w:type="dxa"/>
          </w:tblCellMar>
        </w:tblPrEx>
        <w:trPr>
          <w:trHeight w:val="453" w:hRule="exact"/>
        </w:trPr>
        <w:tc>
          <w:tcPr>
            <w:tcW w:w="3981" w:type="pct"/>
            <w:gridSpan w:val="6"/>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1018"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566" w:hRule="exact"/>
        </w:trPr>
        <w:tc>
          <w:tcPr>
            <w:tcW w:w="1452" w:type="pct"/>
            <w:gridSpan w:val="2"/>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收入</w:t>
            </w:r>
          </w:p>
        </w:tc>
        <w:tc>
          <w:tcPr>
            <w:tcW w:w="3547" w:type="pct"/>
            <w:gridSpan w:val="6"/>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支出</w:t>
            </w:r>
          </w:p>
        </w:tc>
      </w:tr>
      <w:tr>
        <w:tblPrEx>
          <w:tblCellMar>
            <w:top w:w="0" w:type="dxa"/>
            <w:left w:w="0" w:type="dxa"/>
            <w:bottom w:w="0" w:type="dxa"/>
            <w:right w:w="0" w:type="dxa"/>
          </w:tblCellMar>
        </w:tblPrEx>
        <w:trPr>
          <w:trHeight w:val="566"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 xml:space="preserve">项目 </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预算数</w:t>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项目（按功能分类）</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预算数</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项目（按部门预算经济分类）</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预算数</w:t>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项目（按政府预算经济分类）</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预算数</w:t>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一、一般公共预算拨款收入</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（一）一般公共服务支出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444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一、基本支出</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一、机关工资福利支出</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经费拨款</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（二）外交支出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工资福利支出</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二、机关商品和服务支出</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纳入一般公共预算管理的非税收入拨款</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（三）国防支出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商品和服务支出</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4"/>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三、机关资本性支出（一）</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行政事业性收费收入</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（四）公共安全支出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对个人和家庭的补助</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6"/>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四、机关资本性支出（二）</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专项收入</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（五）教育支出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二、项目支出</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7"/>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五、对事业单位经常性补助</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国有资本经营收入</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（六）科学技术支出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按项目管理的工资福利支出</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六、对事业单位资本性补助</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国有资源（资产）有偿使用收入</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（七）文化旅游体育与传媒支出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按项目管理的商品和服务支出</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17"/>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七、对企业补助</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罚没收入</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（八）社会保障和就业支出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按项目管理的对个人和家庭的补助</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八、对企业资本性支出</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捐赠收入</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（九）社会保险基金支出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债务利息及费用支出</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九、对个人和家庭的补助</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19"/>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政府住房基金收入</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（十）卫生健康支出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资本性支出（基本建设）</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十、对社会保障基金补助</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其他纳入一般公共预算管理的非税收入</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（十一）节能环保支出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资本性支出</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十一、债务利息及费用支出</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一般债券</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（十二）城乡社区支出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对企业补助（基本建设）</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十二、债务还本支出</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外国政府和国际组织贷款</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（十三）农林水支出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对企业补助</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十三、转移性支出</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外国政府和国际组织捐赠</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（十四）交通运输支出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对社会保障基金补助</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十四、其他支出</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二、政府性基金预算拨款收入</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（十五）资源勘探工业信息等支出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其他支出</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8" w:type="pct"/>
        <w:tblInd w:w="0" w:type="dxa"/>
        <w:tblLayout w:type="autofit"/>
        <w:tblCellMar>
          <w:top w:w="0" w:type="dxa"/>
          <w:left w:w="0" w:type="dxa"/>
          <w:bottom w:w="0" w:type="dxa"/>
          <w:right w:w="0" w:type="dxa"/>
        </w:tblCellMar>
      </w:tblPr>
      <w:tblGrid>
        <w:gridCol w:w="3309"/>
        <w:gridCol w:w="1340"/>
        <w:gridCol w:w="2387"/>
        <w:gridCol w:w="1660"/>
        <w:gridCol w:w="2612"/>
        <w:gridCol w:w="1490"/>
        <w:gridCol w:w="1896"/>
        <w:gridCol w:w="1371"/>
      </w:tblGrid>
      <w:tr>
        <w:tblPrEx>
          <w:tblCellMar>
            <w:top w:w="0" w:type="dxa"/>
            <w:left w:w="0" w:type="dxa"/>
            <w:bottom w:w="0" w:type="dxa"/>
            <w:right w:w="0" w:type="dxa"/>
          </w:tblCellMar>
        </w:tblPrEx>
        <w:trPr>
          <w:trHeight w:val="325" w:hRule="exact"/>
        </w:trPr>
        <w:tc>
          <w:tcPr>
            <w:tcW w:w="1085"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67"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9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5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6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8"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部门公开表01</w:t>
            </w:r>
          </w:p>
        </w:tc>
      </w:tr>
      <w:tr>
        <w:tblPrEx>
          <w:tblCellMar>
            <w:top w:w="0" w:type="dxa"/>
            <w:left w:w="0" w:type="dxa"/>
            <w:bottom w:w="0" w:type="dxa"/>
            <w:right w:w="0" w:type="dxa"/>
          </w:tblCellMar>
        </w:tblPrEx>
        <w:trPr>
          <w:trHeight w:val="566" w:hRule="exact"/>
        </w:trPr>
        <w:tc>
          <w:tcPr>
            <w:tcW w:w="5000" w:type="pct"/>
            <w:gridSpan w:val="8"/>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收支总表</w:t>
            </w:r>
          </w:p>
        </w:tc>
      </w:tr>
      <w:tr>
        <w:tblPrEx>
          <w:tblCellMar>
            <w:top w:w="0" w:type="dxa"/>
            <w:left w:w="0" w:type="dxa"/>
            <w:bottom w:w="0" w:type="dxa"/>
            <w:right w:w="0" w:type="dxa"/>
          </w:tblCellMar>
        </w:tblPrEx>
        <w:trPr>
          <w:trHeight w:val="453" w:hRule="exact"/>
        </w:trPr>
        <w:tc>
          <w:tcPr>
            <w:tcW w:w="3981" w:type="pct"/>
            <w:gridSpan w:val="6"/>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1018"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566" w:hRule="exact"/>
        </w:trPr>
        <w:tc>
          <w:tcPr>
            <w:tcW w:w="1452" w:type="pct"/>
            <w:gridSpan w:val="2"/>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收入</w:t>
            </w:r>
          </w:p>
        </w:tc>
        <w:tc>
          <w:tcPr>
            <w:tcW w:w="3547" w:type="pct"/>
            <w:gridSpan w:val="6"/>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支出</w:t>
            </w:r>
          </w:p>
        </w:tc>
      </w:tr>
      <w:tr>
        <w:tblPrEx>
          <w:tblCellMar>
            <w:top w:w="0" w:type="dxa"/>
            <w:left w:w="0" w:type="dxa"/>
            <w:bottom w:w="0" w:type="dxa"/>
            <w:right w:w="0" w:type="dxa"/>
          </w:tblCellMar>
        </w:tblPrEx>
        <w:trPr>
          <w:trHeight w:val="566"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 xml:space="preserve">项目 </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预算数</w:t>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项目（按功能分类）</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预算数</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项目（按部门预算经济分类）</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预算数</w:t>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项目（按政府预算经济分类）</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预算数</w:t>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三、国有资本经营预算拨款收入</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（十六）商业服务业等支出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三、事业单位经营服务支出</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四、社会保障基金预算资金</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（十七）金融支出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五、财政专户管理资金收入</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（十八）援助其他地区支出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六、上级财政补助收入</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（十九）自然资源海洋气象等支出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一般公共预算补助</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（二十）住房保障支出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3175"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r:embed="rId20"/>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政府性基金补助</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（二十一）粮油物资储备支出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 xml:space="preserve">      国有资本经营预算补助</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（二十二）国有资本经营预算支出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七、事业收入</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（二十三）灾害防治及应急管理支出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八、事业单位经营收入</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（二十四）预备费</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九、上级单位补助收入</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（二十五）其他支出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十、附属单位上缴收入</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（二十六）转移性支出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十一、其他收入</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（二十七）债务还本支出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（二十八）债务付息支出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（二十九）债务发行费用支出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（三十）抗疫特别国债安排的支出</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8" w:type="pct"/>
        <w:tblInd w:w="0" w:type="dxa"/>
        <w:tblLayout w:type="autofit"/>
        <w:tblCellMar>
          <w:top w:w="0" w:type="dxa"/>
          <w:left w:w="0" w:type="dxa"/>
          <w:bottom w:w="0" w:type="dxa"/>
          <w:right w:w="0" w:type="dxa"/>
        </w:tblCellMar>
      </w:tblPr>
      <w:tblGrid>
        <w:gridCol w:w="3309"/>
        <w:gridCol w:w="1340"/>
        <w:gridCol w:w="2387"/>
        <w:gridCol w:w="1662"/>
        <w:gridCol w:w="2612"/>
        <w:gridCol w:w="1490"/>
        <w:gridCol w:w="1895"/>
        <w:gridCol w:w="1370"/>
      </w:tblGrid>
      <w:tr>
        <w:tblPrEx>
          <w:tblCellMar>
            <w:top w:w="0" w:type="dxa"/>
            <w:left w:w="0" w:type="dxa"/>
            <w:bottom w:w="0" w:type="dxa"/>
            <w:right w:w="0" w:type="dxa"/>
          </w:tblCellMar>
        </w:tblPrEx>
        <w:trPr>
          <w:trHeight w:val="325" w:hRule="exact"/>
        </w:trPr>
        <w:tc>
          <w:tcPr>
            <w:tcW w:w="1085"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67"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9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5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6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8"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部门公开表01</w:t>
            </w:r>
          </w:p>
        </w:tc>
      </w:tr>
      <w:tr>
        <w:tblPrEx>
          <w:tblCellMar>
            <w:top w:w="0" w:type="dxa"/>
            <w:left w:w="0" w:type="dxa"/>
            <w:bottom w:w="0" w:type="dxa"/>
            <w:right w:w="0" w:type="dxa"/>
          </w:tblCellMar>
        </w:tblPrEx>
        <w:trPr>
          <w:trHeight w:val="566" w:hRule="exact"/>
        </w:trPr>
        <w:tc>
          <w:tcPr>
            <w:tcW w:w="5000" w:type="pct"/>
            <w:gridSpan w:val="8"/>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收支总表</w:t>
            </w:r>
          </w:p>
        </w:tc>
      </w:tr>
      <w:tr>
        <w:tblPrEx>
          <w:tblCellMar>
            <w:top w:w="0" w:type="dxa"/>
            <w:left w:w="0" w:type="dxa"/>
            <w:bottom w:w="0" w:type="dxa"/>
            <w:right w:w="0" w:type="dxa"/>
          </w:tblCellMar>
        </w:tblPrEx>
        <w:trPr>
          <w:trHeight w:val="453" w:hRule="exact"/>
        </w:trPr>
        <w:tc>
          <w:tcPr>
            <w:tcW w:w="3981" w:type="pct"/>
            <w:gridSpan w:val="6"/>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1018"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566" w:hRule="exact"/>
        </w:trPr>
        <w:tc>
          <w:tcPr>
            <w:tcW w:w="1452" w:type="pct"/>
            <w:gridSpan w:val="2"/>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收入</w:t>
            </w:r>
          </w:p>
        </w:tc>
        <w:tc>
          <w:tcPr>
            <w:tcW w:w="3547" w:type="pct"/>
            <w:gridSpan w:val="6"/>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支出</w:t>
            </w:r>
          </w:p>
        </w:tc>
      </w:tr>
      <w:tr>
        <w:tblPrEx>
          <w:tblCellMar>
            <w:top w:w="0" w:type="dxa"/>
            <w:left w:w="0" w:type="dxa"/>
            <w:bottom w:w="0" w:type="dxa"/>
            <w:right w:w="0" w:type="dxa"/>
          </w:tblCellMar>
        </w:tblPrEx>
        <w:trPr>
          <w:trHeight w:val="566"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 xml:space="preserve">项目 </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预算数</w:t>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项目（按功能分类）</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预算数</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项目（按部门预算经济分类）</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预算数</w:t>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项目（按政府预算经济分类）</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40" w:lineRule="exact"/>
              <w:ind w:left="20"/>
              <w:jc w:val="center"/>
              <w:rPr>
                <w:rFonts w:ascii="宋体" w:eastAsia="宋体" w:cs="宋体"/>
                <w:color w:val="000000"/>
                <w:kern w:val="0"/>
                <w:sz w:val="20"/>
                <w:szCs w:val="24"/>
              </w:rPr>
            </w:pPr>
            <w:r>
              <w:rPr>
                <w:rFonts w:ascii="宋体" w:eastAsia="宋体" w:cs="宋体"/>
                <w:b/>
                <w:color w:val="000000"/>
                <w:kern w:val="0"/>
                <w:sz w:val="20"/>
                <w:szCs w:val="24"/>
              </w:rPr>
              <w:t>预算数</w:t>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本 年 收 入 合 计</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pic:cNvPicPr>
                            <a:picLocks noChangeAspect="1"/>
                          </pic:cNvPicPr>
                        </pic:nvPicPr>
                        <pic:blipFill>
                          <a:blip r:embed="rId6"/>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本　年　支　出　合　计</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4445" b="0"/>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pic:cNvPicPr>
                            <a:picLocks noChangeAspect="1"/>
                          </pic:cNvPicPr>
                        </pic:nvPicPr>
                        <pic:blipFill>
                          <a:blip r:embed="rId2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本　年　支　出　合　计</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pic:cNvPicPr>
                            <a:picLocks noChangeAspect="1"/>
                          </pic:cNvPicPr>
                        </pic:nvPicPr>
                        <pic:blipFill>
                          <a:blip r:embed="rId22"/>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本　年　支　出　合　计</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pic:cNvPicPr>
                            <a:picLocks noChangeAspect="1"/>
                          </pic:cNvPicPr>
                        </pic:nvPicPr>
                        <pic:blipFill>
                          <a:blip r:embed="rId23"/>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上年结转结余</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pic:cNvPicPr>
                            <a:picLocks noChangeAspect="1"/>
                          </pic:cNvPicPr>
                        </pic:nvPicPr>
                        <pic:blipFill>
                          <a:blip r:embed="rId10"/>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年终结转结余</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0" b="0"/>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pic:cNvPicPr>
                            <a:picLocks noChangeAspect="1"/>
                          </pic:cNvPicPr>
                        </pic:nvPicPr>
                        <pic:blipFill>
                          <a:blip r:embed="rId1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年终结转结余</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pic:cNvPicPr>
                            <a:picLocks noChangeAspect="1"/>
                          </pic:cNvPicPr>
                        </pic:nvPicPr>
                        <pic:blipFill>
                          <a:blip r:embed="rId18"/>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年终结转结余</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pic:cNvPicPr>
                            <a:picLocks noChangeAspect="1"/>
                          </pic:cNvPicPr>
                        </pic:nvPicPr>
                        <pic:blipFill>
                          <a:blip r:embed="rId15"/>
                          <a:stretch>
                            <a:fillRect/>
                          </a:stretch>
                        </pic:blipFill>
                        <pic:spPr>
                          <a:xfrm>
                            <a:off x="0" y="0"/>
                            <a:ext cx="857250" cy="361950"/>
                          </a:xfrm>
                          <a:prstGeom prst="rect">
                            <a:avLst/>
                          </a:prstGeom>
                          <a:noFill/>
                          <a:ln>
                            <a:noFill/>
                          </a:ln>
                        </pic:spPr>
                      </pic:pic>
                    </a:graphicData>
                  </a:graphic>
                </wp:inline>
              </w:drawing>
            </w:r>
          </w:p>
        </w:tc>
      </w:tr>
      <w:tr>
        <w:tblPrEx>
          <w:tblCellMar>
            <w:top w:w="0" w:type="dxa"/>
            <w:left w:w="0" w:type="dxa"/>
            <w:bottom w:w="0" w:type="dxa"/>
            <w:right w:w="0" w:type="dxa"/>
          </w:tblCellMar>
        </w:tblPrEx>
        <w:trPr>
          <w:trHeight w:val="583" w:hRule="exact"/>
        </w:trPr>
        <w:tc>
          <w:tcPr>
            <w:tcW w:w="10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收  入  总  计</w:t>
            </w:r>
          </w:p>
        </w:tc>
        <w:tc>
          <w:tcPr>
            <w:tcW w:w="3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38200" cy="361950"/>
                  <wp:effectExtent l="0" t="0" r="0" b="0"/>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pic:cNvPicPr>
                            <a:picLocks noChangeAspect="1"/>
                          </pic:cNvPicPr>
                        </pic:nvPicPr>
                        <pic:blipFill>
                          <a:blip r:embed="rId6"/>
                          <a:stretch>
                            <a:fillRect/>
                          </a:stretch>
                        </pic:blipFill>
                        <pic:spPr>
                          <a:xfrm>
                            <a:off x="0" y="0"/>
                            <a:ext cx="838200" cy="361950"/>
                          </a:xfrm>
                          <a:prstGeom prst="rect">
                            <a:avLst/>
                          </a:prstGeom>
                          <a:noFill/>
                          <a:ln>
                            <a:noFill/>
                          </a:ln>
                        </pic:spPr>
                      </pic:pic>
                    </a:graphicData>
                  </a:graphic>
                </wp:inline>
              </w:drawing>
            </w:r>
          </w:p>
        </w:tc>
        <w:tc>
          <w:tcPr>
            <w:tcW w:w="7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支  出  总  计</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right"/>
              <w:rPr>
                <w:rFonts w:eastAsia="Times New Roman"/>
                <w:kern w:val="0"/>
                <w:sz w:val="24"/>
                <w:szCs w:val="24"/>
              </w:rPr>
            </w:pPr>
            <w:r>
              <w:rPr>
                <w:rFonts w:ascii="Times New Roman" w:hAnsi="Times New Roman" w:cs="Times New Roman"/>
                <w:color w:val="auto"/>
                <w:szCs w:val="24"/>
              </w:rPr>
              <w:drawing>
                <wp:inline distT="0" distB="0" distL="114300" distR="114300">
                  <wp:extent cx="1038225" cy="361950"/>
                  <wp:effectExtent l="0" t="0" r="4445" b="0"/>
                  <wp:docPr id="13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pic:cNvPicPr>
                            <a:picLocks noChangeAspect="1"/>
                          </pic:cNvPicPr>
                        </pic:nvPicPr>
                        <pic:blipFill>
                          <a:blip r:embed="rId21"/>
                          <a:stretch>
                            <a:fillRect/>
                          </a:stretch>
                        </pic:blipFill>
                        <pic:spPr>
                          <a:xfrm>
                            <a:off x="0" y="0"/>
                            <a:ext cx="1038225" cy="361950"/>
                          </a:xfrm>
                          <a:prstGeom prst="rect">
                            <a:avLst/>
                          </a:prstGeom>
                          <a:noFill/>
                          <a:ln>
                            <a:noFill/>
                          </a:ln>
                        </pic:spPr>
                      </pic:pic>
                    </a:graphicData>
                  </a:graphic>
                </wp:inline>
              </w:drawing>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支  出  总  计</w:t>
            </w:r>
          </w:p>
        </w:tc>
        <w:tc>
          <w:tcPr>
            <w:tcW w:w="4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933450" cy="361950"/>
                  <wp:effectExtent l="0" t="0" r="0" b="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pic:cNvPicPr>
                            <a:picLocks noChangeAspect="1"/>
                          </pic:cNvPicPr>
                        </pic:nvPicPr>
                        <pic:blipFill>
                          <a:blip r:embed="rId22"/>
                          <a:stretch>
                            <a:fillRect/>
                          </a:stretch>
                        </pic:blipFill>
                        <pic:spPr>
                          <a:xfrm>
                            <a:off x="0" y="0"/>
                            <a:ext cx="933450" cy="361950"/>
                          </a:xfrm>
                          <a:prstGeom prst="rect">
                            <a:avLst/>
                          </a:prstGeom>
                          <a:noFill/>
                          <a:ln>
                            <a:noFill/>
                          </a:ln>
                        </pic:spPr>
                      </pic:pic>
                    </a:graphicData>
                  </a:graphic>
                </wp:inline>
              </w:drawing>
            </w:r>
          </w:p>
        </w:tc>
        <w:tc>
          <w:tcPr>
            <w:tcW w:w="6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b/>
                <w:color w:val="000000"/>
                <w:kern w:val="0"/>
                <w:sz w:val="16"/>
                <w:szCs w:val="24"/>
              </w:rPr>
              <w:t>支  出  总  计</w:t>
            </w:r>
          </w:p>
        </w:tc>
        <w:tc>
          <w:tcPr>
            <w:tcW w:w="37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320" w:lineRule="atLeast"/>
              <w:jc w:val="left"/>
              <w:rPr>
                <w:rFonts w:eastAsia="Times New Roman"/>
                <w:kern w:val="0"/>
                <w:sz w:val="24"/>
                <w:szCs w:val="24"/>
              </w:rPr>
            </w:pPr>
            <w:r>
              <w:rPr>
                <w:rFonts w:ascii="Times New Roman" w:hAnsi="Times New Roman" w:cs="Times New Roman"/>
                <w:color w:val="auto"/>
                <w:szCs w:val="24"/>
              </w:rPr>
              <w:drawing>
                <wp:inline distT="0" distB="0" distL="114300" distR="114300">
                  <wp:extent cx="857250" cy="361950"/>
                  <wp:effectExtent l="0" t="0" r="0" b="0"/>
                  <wp:docPr id="13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pic:cNvPicPr>
                            <a:picLocks noChangeAspect="1"/>
                          </pic:cNvPicPr>
                        </pic:nvPicPr>
                        <pic:blipFill>
                          <a:blip r:embed="rId23"/>
                          <a:stretch>
                            <a:fillRect/>
                          </a:stretch>
                        </pic:blipFill>
                        <pic:spPr>
                          <a:xfrm>
                            <a:off x="0" y="0"/>
                            <a:ext cx="857250" cy="361950"/>
                          </a:xfrm>
                          <a:prstGeom prst="rect">
                            <a:avLst/>
                          </a:prstGeom>
                          <a:noFill/>
                          <a:ln>
                            <a:noFill/>
                          </a:ln>
                        </pic:spPr>
                      </pic:pic>
                    </a:graphicData>
                  </a:graphic>
                </wp:inline>
              </w:drawing>
            </w: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6" w:type="pct"/>
        <w:tblInd w:w="0" w:type="dxa"/>
        <w:tblLayout w:type="autofit"/>
        <w:tblCellMar>
          <w:top w:w="0" w:type="dxa"/>
          <w:left w:w="0" w:type="dxa"/>
          <w:bottom w:w="0" w:type="dxa"/>
          <w:right w:w="0" w:type="dxa"/>
        </w:tblCellMar>
      </w:tblPr>
      <w:tblGrid>
        <w:gridCol w:w="642"/>
        <w:gridCol w:w="1500"/>
        <w:gridCol w:w="771"/>
        <w:gridCol w:w="594"/>
        <w:gridCol w:w="594"/>
        <w:gridCol w:w="594"/>
        <w:gridCol w:w="594"/>
        <w:gridCol w:w="594"/>
        <w:gridCol w:w="594"/>
        <w:gridCol w:w="594"/>
        <w:gridCol w:w="594"/>
        <w:gridCol w:w="594"/>
        <w:gridCol w:w="604"/>
        <w:gridCol w:w="594"/>
        <w:gridCol w:w="594"/>
        <w:gridCol w:w="594"/>
        <w:gridCol w:w="594"/>
        <w:gridCol w:w="639"/>
        <w:gridCol w:w="594"/>
        <w:gridCol w:w="594"/>
        <w:gridCol w:w="594"/>
        <w:gridCol w:w="594"/>
        <w:gridCol w:w="662"/>
        <w:gridCol w:w="595"/>
        <w:gridCol w:w="547"/>
      </w:tblGrid>
      <w:tr>
        <w:trPr>
          <w:trHeight w:val="325" w:hRule="exact"/>
        </w:trPr>
        <w:tc>
          <w:tcPr>
            <w:tcW w:w="200"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67"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1"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部门公开表02</w:t>
            </w:r>
          </w:p>
        </w:tc>
      </w:tr>
      <w:tr>
        <w:tblPrEx>
          <w:tblCellMar>
            <w:top w:w="0" w:type="dxa"/>
            <w:left w:w="0" w:type="dxa"/>
            <w:bottom w:w="0" w:type="dxa"/>
            <w:right w:w="0" w:type="dxa"/>
          </w:tblCellMar>
        </w:tblPrEx>
        <w:trPr>
          <w:trHeight w:val="720" w:hRule="exact"/>
        </w:trPr>
        <w:tc>
          <w:tcPr>
            <w:tcW w:w="5000" w:type="pct"/>
            <w:gridSpan w:val="25"/>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收入总表</w:t>
            </w:r>
          </w:p>
        </w:tc>
      </w:tr>
      <w:tr>
        <w:tblPrEx>
          <w:tblCellMar>
            <w:top w:w="0" w:type="dxa"/>
            <w:left w:w="0" w:type="dxa"/>
            <w:bottom w:w="0" w:type="dxa"/>
            <w:right w:w="0" w:type="dxa"/>
          </w:tblCellMar>
        </w:tblPrEx>
        <w:trPr>
          <w:trHeight w:val="531" w:hRule="exact"/>
        </w:trPr>
        <w:tc>
          <w:tcPr>
            <w:tcW w:w="4628" w:type="pct"/>
            <w:gridSpan w:val="23"/>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371"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617" w:hRule="exact"/>
        </w:trPr>
        <w:tc>
          <w:tcPr>
            <w:tcW w:w="20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部门（单位）代码</w:t>
            </w:r>
          </w:p>
        </w:tc>
        <w:tc>
          <w:tcPr>
            <w:tcW w:w="467"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部门（单位）名称</w:t>
            </w:r>
          </w:p>
        </w:tc>
        <w:tc>
          <w:tcPr>
            <w:tcW w:w="2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2789" w:type="pct"/>
            <w:gridSpan w:val="15"/>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本年收入</w:t>
            </w:r>
          </w:p>
        </w:tc>
        <w:tc>
          <w:tcPr>
            <w:tcW w:w="1301" w:type="pct"/>
            <w:gridSpan w:val="7"/>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上年结转结余</w:t>
            </w:r>
          </w:p>
        </w:tc>
      </w:tr>
      <w:tr>
        <w:tblPrEx>
          <w:tblCellMar>
            <w:top w:w="0" w:type="dxa"/>
            <w:left w:w="0" w:type="dxa"/>
            <w:bottom w:w="0" w:type="dxa"/>
            <w:right w:w="0" w:type="dxa"/>
          </w:tblCellMar>
        </w:tblPrEx>
        <w:trPr>
          <w:trHeight w:val="617" w:hRule="exact"/>
        </w:trPr>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67"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小计</w:t>
            </w:r>
          </w:p>
        </w:tc>
        <w:tc>
          <w:tcPr>
            <w:tcW w:w="18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一般公共预算</w:t>
            </w:r>
          </w:p>
        </w:tc>
        <w:tc>
          <w:tcPr>
            <w:tcW w:w="18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政府性基金预算</w:t>
            </w:r>
          </w:p>
        </w:tc>
        <w:tc>
          <w:tcPr>
            <w:tcW w:w="18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国有资本经营预算</w:t>
            </w:r>
          </w:p>
        </w:tc>
        <w:tc>
          <w:tcPr>
            <w:tcW w:w="18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社会保险基金预算资金</w:t>
            </w:r>
          </w:p>
        </w:tc>
        <w:tc>
          <w:tcPr>
            <w:tcW w:w="18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财政专户管理资金</w:t>
            </w:r>
          </w:p>
        </w:tc>
        <w:tc>
          <w:tcPr>
            <w:tcW w:w="743" w:type="pct"/>
            <w:gridSpan w:val="4"/>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上级财政补助收入</w:t>
            </w:r>
          </w:p>
        </w:tc>
        <w:tc>
          <w:tcPr>
            <w:tcW w:w="18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事业收入</w:t>
            </w:r>
          </w:p>
        </w:tc>
        <w:tc>
          <w:tcPr>
            <w:tcW w:w="18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事业单位经营收入</w:t>
            </w:r>
          </w:p>
        </w:tc>
        <w:tc>
          <w:tcPr>
            <w:tcW w:w="18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上级单位补助收入</w:t>
            </w:r>
          </w:p>
        </w:tc>
        <w:tc>
          <w:tcPr>
            <w:tcW w:w="18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附属单位上缴收入</w:t>
            </w:r>
          </w:p>
        </w:tc>
        <w:tc>
          <w:tcPr>
            <w:tcW w:w="18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其他收入</w:t>
            </w:r>
          </w:p>
        </w:tc>
        <w:tc>
          <w:tcPr>
            <w:tcW w:w="18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小计</w:t>
            </w:r>
          </w:p>
        </w:tc>
        <w:tc>
          <w:tcPr>
            <w:tcW w:w="18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一般公共预算</w:t>
            </w:r>
          </w:p>
        </w:tc>
        <w:tc>
          <w:tcPr>
            <w:tcW w:w="18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政府性基金预算</w:t>
            </w:r>
          </w:p>
        </w:tc>
        <w:tc>
          <w:tcPr>
            <w:tcW w:w="18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国有资本经营预算</w:t>
            </w:r>
          </w:p>
        </w:tc>
        <w:tc>
          <w:tcPr>
            <w:tcW w:w="18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社会保险基金预算资金</w:t>
            </w:r>
          </w:p>
        </w:tc>
        <w:tc>
          <w:tcPr>
            <w:tcW w:w="18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财政专户管理资金</w:t>
            </w:r>
          </w:p>
        </w:tc>
        <w:tc>
          <w:tcPr>
            <w:tcW w:w="18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单位资金</w:t>
            </w:r>
          </w:p>
        </w:tc>
      </w:tr>
      <w:tr>
        <w:tblPrEx>
          <w:tblCellMar>
            <w:top w:w="0" w:type="dxa"/>
            <w:left w:w="0" w:type="dxa"/>
            <w:bottom w:w="0" w:type="dxa"/>
            <w:right w:w="0" w:type="dxa"/>
          </w:tblCellMar>
        </w:tblPrEx>
        <w:trPr>
          <w:trHeight w:val="900" w:hRule="exact"/>
        </w:trPr>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67"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一般公共预算补助</w:t>
            </w: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政府性基金补助</w:t>
            </w: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国有资本经营预算补助</w:t>
            </w: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社会保险基金预算资金</w:t>
            </w:r>
          </w:p>
        </w:tc>
        <w:tc>
          <w:tcPr>
            <w:tcW w:w="18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8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r>
      <w:tr>
        <w:tblPrEx>
          <w:tblCellMar>
            <w:top w:w="0" w:type="dxa"/>
            <w:left w:w="0" w:type="dxa"/>
            <w:bottom w:w="0" w:type="dxa"/>
            <w:right w:w="0" w:type="dxa"/>
          </w:tblCellMar>
        </w:tblPrEx>
        <w:trPr>
          <w:trHeight w:val="549" w:hRule="exact"/>
        </w:trPr>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2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101</w:t>
            </w:r>
          </w:p>
        </w:tc>
        <w:tc>
          <w:tcPr>
            <w:tcW w:w="4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沅江市人民代表大会常务委员会</w:t>
            </w:r>
          </w:p>
        </w:tc>
        <w:tc>
          <w:tcPr>
            <w:tcW w:w="2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4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沅江市人民代表大会常务委员会</w:t>
            </w:r>
          </w:p>
        </w:tc>
        <w:tc>
          <w:tcPr>
            <w:tcW w:w="2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6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8" w:type="pct"/>
        <w:tblInd w:w="0" w:type="dxa"/>
        <w:tblLayout w:type="autofit"/>
        <w:tblCellMar>
          <w:top w:w="0" w:type="dxa"/>
          <w:left w:w="0" w:type="dxa"/>
          <w:bottom w:w="0" w:type="dxa"/>
          <w:right w:w="0" w:type="dxa"/>
        </w:tblCellMar>
      </w:tblPr>
      <w:tblGrid>
        <w:gridCol w:w="758"/>
        <w:gridCol w:w="813"/>
        <w:gridCol w:w="819"/>
        <w:gridCol w:w="1710"/>
        <w:gridCol w:w="3181"/>
        <w:gridCol w:w="1697"/>
        <w:gridCol w:w="1414"/>
        <w:gridCol w:w="1414"/>
        <w:gridCol w:w="1427"/>
        <w:gridCol w:w="1414"/>
        <w:gridCol w:w="1418"/>
      </w:tblGrid>
      <w:tr>
        <w:trPr>
          <w:trHeight w:val="325" w:hRule="exact"/>
        </w:trPr>
        <w:tc>
          <w:tcPr>
            <w:tcW w:w="236"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32"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99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2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81"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部门公开表03</w:t>
            </w:r>
          </w:p>
        </w:tc>
      </w:tr>
      <w:tr>
        <w:tblPrEx>
          <w:tblCellMar>
            <w:top w:w="0" w:type="dxa"/>
            <w:left w:w="0" w:type="dxa"/>
            <w:bottom w:w="0" w:type="dxa"/>
            <w:right w:w="0" w:type="dxa"/>
          </w:tblCellMar>
        </w:tblPrEx>
        <w:trPr>
          <w:trHeight w:val="840" w:hRule="exact"/>
        </w:trPr>
        <w:tc>
          <w:tcPr>
            <w:tcW w:w="236"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255" w:type="pct"/>
            <w:gridSpan w:val="8"/>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支出总表</w:t>
            </w:r>
          </w:p>
        </w:tc>
      </w:tr>
      <w:tr>
        <w:tblPrEx>
          <w:tblCellMar>
            <w:top w:w="0" w:type="dxa"/>
            <w:left w:w="0" w:type="dxa"/>
            <w:bottom w:w="0" w:type="dxa"/>
            <w:right w:w="0" w:type="dxa"/>
          </w:tblCellMar>
        </w:tblPrEx>
        <w:trPr>
          <w:trHeight w:val="668" w:hRule="exact"/>
        </w:trPr>
        <w:tc>
          <w:tcPr>
            <w:tcW w:w="4118" w:type="pct"/>
            <w:gridSpan w:val="9"/>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881"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495" w:hRule="exact"/>
        </w:trPr>
        <w:tc>
          <w:tcPr>
            <w:tcW w:w="744" w:type="pct"/>
            <w:gridSpan w:val="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功能科目</w:t>
            </w:r>
          </w:p>
        </w:tc>
        <w:tc>
          <w:tcPr>
            <w:tcW w:w="532"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科目编码</w:t>
            </w:r>
          </w:p>
        </w:tc>
        <w:tc>
          <w:tcPr>
            <w:tcW w:w="99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科目名称</w:t>
            </w:r>
          </w:p>
        </w:tc>
        <w:tc>
          <w:tcPr>
            <w:tcW w:w="52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4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基本支出</w:t>
            </w:r>
          </w:p>
        </w:tc>
        <w:tc>
          <w:tcPr>
            <w:tcW w:w="4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项目支出</w:t>
            </w:r>
          </w:p>
        </w:tc>
        <w:tc>
          <w:tcPr>
            <w:tcW w:w="4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事业单位经营支出</w:t>
            </w:r>
          </w:p>
        </w:tc>
        <w:tc>
          <w:tcPr>
            <w:tcW w:w="4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上缴上级支出</w:t>
            </w:r>
          </w:p>
        </w:tc>
        <w:tc>
          <w:tcPr>
            <w:tcW w:w="4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对附属单位补助支出</w:t>
            </w:r>
          </w:p>
        </w:tc>
      </w:tr>
      <w:tr>
        <w:tblPrEx>
          <w:tblCellMar>
            <w:top w:w="0" w:type="dxa"/>
            <w:left w:w="0" w:type="dxa"/>
            <w:bottom w:w="0" w:type="dxa"/>
            <w:right w:w="0" w:type="dxa"/>
          </w:tblCellMar>
        </w:tblPrEx>
        <w:trPr>
          <w:trHeight w:val="525" w:hRule="exact"/>
        </w:trPr>
        <w:tc>
          <w:tcPr>
            <w:tcW w:w="23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类</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款</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w:t>
            </w:r>
          </w:p>
        </w:tc>
        <w:tc>
          <w:tcPr>
            <w:tcW w:w="532"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99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52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r>
      <w:tr>
        <w:tblPrEx>
          <w:tblCellMar>
            <w:top w:w="0" w:type="dxa"/>
            <w:left w:w="0" w:type="dxa"/>
            <w:bottom w:w="0" w:type="dxa"/>
            <w:right w:w="0" w:type="dxa"/>
          </w:tblCellMar>
        </w:tblPrEx>
        <w:trPr>
          <w:trHeight w:val="566" w:hRule="exact"/>
        </w:trPr>
        <w:tc>
          <w:tcPr>
            <w:tcW w:w="23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5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99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561.14</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23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5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101</w:t>
            </w:r>
          </w:p>
        </w:tc>
        <w:tc>
          <w:tcPr>
            <w:tcW w:w="99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沅江市人民代表大会常务委员会</w:t>
            </w:r>
          </w:p>
        </w:tc>
        <w:tc>
          <w:tcPr>
            <w:tcW w:w="5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561.14</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23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5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99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沅江市人民代表大会常务委员会</w:t>
            </w:r>
          </w:p>
        </w:tc>
        <w:tc>
          <w:tcPr>
            <w:tcW w:w="5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561.14</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23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5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2010101</w:t>
            </w:r>
          </w:p>
        </w:tc>
        <w:tc>
          <w:tcPr>
            <w:tcW w:w="99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行政运行</w:t>
            </w:r>
          </w:p>
        </w:tc>
        <w:tc>
          <w:tcPr>
            <w:tcW w:w="5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518.24</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518.24</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23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02</w:t>
            </w:r>
          </w:p>
        </w:tc>
        <w:tc>
          <w:tcPr>
            <w:tcW w:w="5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2010102</w:t>
            </w:r>
          </w:p>
        </w:tc>
        <w:tc>
          <w:tcPr>
            <w:tcW w:w="99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一般行政管理事务</w:t>
            </w:r>
          </w:p>
        </w:tc>
        <w:tc>
          <w:tcPr>
            <w:tcW w:w="5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25.00</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25.00</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23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04</w:t>
            </w:r>
          </w:p>
        </w:tc>
        <w:tc>
          <w:tcPr>
            <w:tcW w:w="5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2010104</w:t>
            </w:r>
          </w:p>
        </w:tc>
        <w:tc>
          <w:tcPr>
            <w:tcW w:w="99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人大会议</w:t>
            </w:r>
          </w:p>
        </w:tc>
        <w:tc>
          <w:tcPr>
            <w:tcW w:w="5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24.00</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24.00</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23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06</w:t>
            </w:r>
          </w:p>
        </w:tc>
        <w:tc>
          <w:tcPr>
            <w:tcW w:w="5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2010106</w:t>
            </w:r>
          </w:p>
        </w:tc>
        <w:tc>
          <w:tcPr>
            <w:tcW w:w="99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人大监督</w:t>
            </w:r>
          </w:p>
        </w:tc>
        <w:tc>
          <w:tcPr>
            <w:tcW w:w="5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65.00</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65.00</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23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08</w:t>
            </w:r>
          </w:p>
        </w:tc>
        <w:tc>
          <w:tcPr>
            <w:tcW w:w="5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2010108</w:t>
            </w:r>
          </w:p>
        </w:tc>
        <w:tc>
          <w:tcPr>
            <w:tcW w:w="99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代表工作</w:t>
            </w:r>
          </w:p>
        </w:tc>
        <w:tc>
          <w:tcPr>
            <w:tcW w:w="5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42.00</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42.00</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23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221</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02</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5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2210201</w:t>
            </w:r>
          </w:p>
        </w:tc>
        <w:tc>
          <w:tcPr>
            <w:tcW w:w="99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住房公积金</w:t>
            </w:r>
          </w:p>
        </w:tc>
        <w:tc>
          <w:tcPr>
            <w:tcW w:w="5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23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5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9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4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7" w:type="pct"/>
        <w:tblInd w:w="0" w:type="dxa"/>
        <w:tblLayout w:type="autofit"/>
        <w:tblCellMar>
          <w:top w:w="0" w:type="dxa"/>
          <w:left w:w="0" w:type="dxa"/>
          <w:bottom w:w="0" w:type="dxa"/>
          <w:right w:w="0" w:type="dxa"/>
        </w:tblCellMar>
      </w:tblPr>
      <w:tblGrid>
        <w:gridCol w:w="378"/>
        <w:gridCol w:w="378"/>
        <w:gridCol w:w="381"/>
        <w:gridCol w:w="883"/>
        <w:gridCol w:w="2326"/>
        <w:gridCol w:w="813"/>
        <w:gridCol w:w="768"/>
        <w:gridCol w:w="768"/>
        <w:gridCol w:w="768"/>
        <w:gridCol w:w="768"/>
        <w:gridCol w:w="768"/>
        <w:gridCol w:w="768"/>
        <w:gridCol w:w="768"/>
        <w:gridCol w:w="768"/>
        <w:gridCol w:w="864"/>
        <w:gridCol w:w="864"/>
        <w:gridCol w:w="646"/>
        <w:gridCol w:w="842"/>
        <w:gridCol w:w="768"/>
        <w:gridCol w:w="774"/>
      </w:tblGrid>
      <w:tr>
        <w:trPr>
          <w:trHeight w:val="325" w:hRule="exact"/>
        </w:trPr>
        <w:tc>
          <w:tcPr>
            <w:tcW w:w="118"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1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1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7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79"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部门公开表04</w:t>
            </w:r>
          </w:p>
        </w:tc>
      </w:tr>
      <w:tr>
        <w:tblPrEx>
          <w:tblCellMar>
            <w:top w:w="0" w:type="dxa"/>
            <w:left w:w="0" w:type="dxa"/>
            <w:bottom w:w="0" w:type="dxa"/>
            <w:right w:w="0" w:type="dxa"/>
          </w:tblCellMar>
        </w:tblPrEx>
        <w:trPr>
          <w:trHeight w:val="840" w:hRule="exact"/>
        </w:trPr>
        <w:tc>
          <w:tcPr>
            <w:tcW w:w="5000" w:type="pct"/>
            <w:gridSpan w:val="20"/>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支出预算分类汇总表（按政府预算经济分类）</w:t>
            </w:r>
          </w:p>
        </w:tc>
      </w:tr>
      <w:tr>
        <w:tblPrEx>
          <w:tblCellMar>
            <w:top w:w="0" w:type="dxa"/>
            <w:left w:w="0" w:type="dxa"/>
            <w:bottom w:w="0" w:type="dxa"/>
            <w:right w:w="0" w:type="dxa"/>
          </w:tblCellMar>
        </w:tblPrEx>
        <w:trPr>
          <w:trHeight w:val="668" w:hRule="exact"/>
        </w:trPr>
        <w:tc>
          <w:tcPr>
            <w:tcW w:w="4520" w:type="pct"/>
            <w:gridSpan w:val="18"/>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479"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549" w:hRule="exact"/>
        </w:trPr>
        <w:tc>
          <w:tcPr>
            <w:tcW w:w="355" w:type="pct"/>
            <w:gridSpan w:val="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功能科目</w:t>
            </w:r>
          </w:p>
        </w:tc>
        <w:tc>
          <w:tcPr>
            <w:tcW w:w="27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单位代码</w:t>
            </w:r>
          </w:p>
        </w:tc>
        <w:tc>
          <w:tcPr>
            <w:tcW w:w="724"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单位名称（功能科目）</w:t>
            </w:r>
          </w:p>
        </w:tc>
        <w:tc>
          <w:tcPr>
            <w:tcW w:w="253"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总  计</w:t>
            </w:r>
          </w:p>
        </w:tc>
        <w:tc>
          <w:tcPr>
            <w:tcW w:w="23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机关工资福利支出</w:t>
            </w:r>
          </w:p>
        </w:tc>
        <w:tc>
          <w:tcPr>
            <w:tcW w:w="23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机关商品和服务支出</w:t>
            </w:r>
          </w:p>
        </w:tc>
        <w:tc>
          <w:tcPr>
            <w:tcW w:w="23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机关资本性支出(一)</w:t>
            </w:r>
          </w:p>
        </w:tc>
        <w:tc>
          <w:tcPr>
            <w:tcW w:w="23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机关资本性支出(二)</w:t>
            </w:r>
          </w:p>
        </w:tc>
        <w:tc>
          <w:tcPr>
            <w:tcW w:w="23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对事业单位经常性补助</w:t>
            </w:r>
          </w:p>
        </w:tc>
        <w:tc>
          <w:tcPr>
            <w:tcW w:w="23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对事业单位资本性补助</w:t>
            </w:r>
          </w:p>
        </w:tc>
        <w:tc>
          <w:tcPr>
            <w:tcW w:w="23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对企业补助</w:t>
            </w:r>
          </w:p>
        </w:tc>
        <w:tc>
          <w:tcPr>
            <w:tcW w:w="23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对企业资本性支出</w:t>
            </w:r>
          </w:p>
        </w:tc>
        <w:tc>
          <w:tcPr>
            <w:tcW w:w="26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对个人和家庭的补助</w:t>
            </w:r>
          </w:p>
        </w:tc>
        <w:tc>
          <w:tcPr>
            <w:tcW w:w="26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对社会保障基金补助</w:t>
            </w:r>
          </w:p>
        </w:tc>
        <w:tc>
          <w:tcPr>
            <w:tcW w:w="201"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债务利息及费用支出</w:t>
            </w:r>
          </w:p>
        </w:tc>
        <w:tc>
          <w:tcPr>
            <w:tcW w:w="253"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债务还本支出</w:t>
            </w:r>
          </w:p>
        </w:tc>
        <w:tc>
          <w:tcPr>
            <w:tcW w:w="23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转移性支出</w:t>
            </w:r>
          </w:p>
        </w:tc>
        <w:tc>
          <w:tcPr>
            <w:tcW w:w="23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其他支出</w:t>
            </w:r>
          </w:p>
        </w:tc>
      </w:tr>
      <w:tr>
        <w:tblPrEx>
          <w:tblCellMar>
            <w:top w:w="0" w:type="dxa"/>
            <w:left w:w="0" w:type="dxa"/>
            <w:bottom w:w="0" w:type="dxa"/>
            <w:right w:w="0" w:type="dxa"/>
          </w:tblCellMar>
        </w:tblPrEx>
        <w:trPr>
          <w:trHeight w:val="600" w:hRule="exact"/>
        </w:trPr>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类</w:t>
            </w: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款</w:t>
            </w: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w:t>
            </w:r>
          </w:p>
        </w:tc>
        <w:tc>
          <w:tcPr>
            <w:tcW w:w="27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724"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53"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3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3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3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3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3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3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3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3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6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6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0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53"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3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3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r>
      <w:tr>
        <w:tblPrEx>
          <w:tblCellMar>
            <w:top w:w="0" w:type="dxa"/>
            <w:left w:w="0" w:type="dxa"/>
            <w:bottom w:w="0" w:type="dxa"/>
            <w:right w:w="0" w:type="dxa"/>
          </w:tblCellMar>
        </w:tblPrEx>
        <w:trPr>
          <w:trHeight w:val="549" w:hRule="exact"/>
        </w:trPr>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514.31</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202.00</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0.83</w:t>
            </w: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0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101</w:t>
            </w:r>
          </w:p>
        </w:tc>
        <w:tc>
          <w:tcPr>
            <w:tcW w:w="7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沅江市人民代表大会常务委员会</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514.31</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202.00</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0.83</w:t>
            </w: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0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7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沅江市人民代表大会常务委员会</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514.31</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202.00</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0.83</w:t>
            </w: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0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7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行政运行</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518.24</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471.42</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0.83</w:t>
            </w: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0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221</w:t>
            </w: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02</w:t>
            </w: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7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住房公积金</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0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08</w:t>
            </w:r>
          </w:p>
        </w:tc>
        <w:tc>
          <w:tcPr>
            <w:tcW w:w="2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7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代表工作</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42.00</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42.00</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0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04</w:t>
            </w:r>
          </w:p>
        </w:tc>
        <w:tc>
          <w:tcPr>
            <w:tcW w:w="2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7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人大会议</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24.00</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24.00</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0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06</w:t>
            </w:r>
          </w:p>
        </w:tc>
        <w:tc>
          <w:tcPr>
            <w:tcW w:w="2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7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人大监督</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65.00</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65.00</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0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02</w:t>
            </w:r>
          </w:p>
        </w:tc>
        <w:tc>
          <w:tcPr>
            <w:tcW w:w="2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7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一般行政管理事务</w:t>
            </w: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25.00</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25.00</w:t>
            </w: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0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0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8" w:type="pct"/>
        <w:tblInd w:w="0" w:type="dxa"/>
        <w:tblLayout w:type="autofit"/>
        <w:tblCellMar>
          <w:top w:w="0" w:type="dxa"/>
          <w:left w:w="0" w:type="dxa"/>
          <w:bottom w:w="0" w:type="dxa"/>
          <w:right w:w="0" w:type="dxa"/>
        </w:tblCellMar>
      </w:tblPr>
      <w:tblGrid>
        <w:gridCol w:w="327"/>
        <w:gridCol w:w="328"/>
        <w:gridCol w:w="331"/>
        <w:gridCol w:w="797"/>
        <w:gridCol w:w="2066"/>
        <w:gridCol w:w="851"/>
        <w:gridCol w:w="797"/>
        <w:gridCol w:w="797"/>
        <w:gridCol w:w="797"/>
        <w:gridCol w:w="797"/>
        <w:gridCol w:w="806"/>
        <w:gridCol w:w="797"/>
        <w:gridCol w:w="797"/>
        <w:gridCol w:w="797"/>
        <w:gridCol w:w="797"/>
        <w:gridCol w:w="797"/>
        <w:gridCol w:w="745"/>
        <w:gridCol w:w="559"/>
        <w:gridCol w:w="716"/>
        <w:gridCol w:w="694"/>
        <w:gridCol w:w="672"/>
      </w:tblGrid>
      <w:tr>
        <w:trPr>
          <w:trHeight w:val="325" w:hRule="exact"/>
        </w:trPr>
        <w:tc>
          <w:tcPr>
            <w:tcW w:w="102"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2"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2"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4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2"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7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24"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部门公开表05</w:t>
            </w:r>
          </w:p>
        </w:tc>
      </w:tr>
      <w:tr>
        <w:tblPrEx>
          <w:tblCellMar>
            <w:top w:w="0" w:type="dxa"/>
            <w:left w:w="0" w:type="dxa"/>
            <w:bottom w:w="0" w:type="dxa"/>
            <w:right w:w="0" w:type="dxa"/>
          </w:tblCellMar>
        </w:tblPrEx>
        <w:trPr>
          <w:trHeight w:val="977" w:hRule="exact"/>
        </w:trPr>
        <w:tc>
          <w:tcPr>
            <w:tcW w:w="5000" w:type="pct"/>
            <w:gridSpan w:val="21"/>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支出预算分类汇总表（按部门预算经济分类）</w:t>
            </w:r>
          </w:p>
        </w:tc>
      </w:tr>
      <w:tr>
        <w:tblPrEx>
          <w:tblCellMar>
            <w:top w:w="0" w:type="dxa"/>
            <w:left w:w="0" w:type="dxa"/>
            <w:bottom w:w="0" w:type="dxa"/>
            <w:right w:w="0" w:type="dxa"/>
          </w:tblCellMar>
        </w:tblPrEx>
        <w:trPr>
          <w:trHeight w:val="668" w:hRule="exact"/>
        </w:trPr>
        <w:tc>
          <w:tcPr>
            <w:tcW w:w="4575" w:type="pct"/>
            <w:gridSpan w:val="19"/>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424"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583" w:hRule="exact"/>
        </w:trPr>
        <w:tc>
          <w:tcPr>
            <w:tcW w:w="307" w:type="pct"/>
            <w:gridSpan w:val="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功能科目</w:t>
            </w:r>
          </w:p>
        </w:tc>
        <w:tc>
          <w:tcPr>
            <w:tcW w:w="24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单位代码</w:t>
            </w:r>
          </w:p>
        </w:tc>
        <w:tc>
          <w:tcPr>
            <w:tcW w:w="643"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单位名称（功能科目）</w:t>
            </w:r>
          </w:p>
        </w:tc>
        <w:tc>
          <w:tcPr>
            <w:tcW w:w="26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总  计</w:t>
            </w:r>
          </w:p>
        </w:tc>
        <w:tc>
          <w:tcPr>
            <w:tcW w:w="992" w:type="pct"/>
            <w:gridSpan w:val="4"/>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基本支出</w:t>
            </w:r>
          </w:p>
        </w:tc>
        <w:tc>
          <w:tcPr>
            <w:tcW w:w="2542" w:type="pct"/>
            <w:gridSpan w:val="11"/>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项目支出</w:t>
            </w:r>
          </w:p>
        </w:tc>
      </w:tr>
      <w:tr>
        <w:tblPrEx>
          <w:tblCellMar>
            <w:top w:w="0" w:type="dxa"/>
            <w:left w:w="0" w:type="dxa"/>
            <w:bottom w:w="0" w:type="dxa"/>
            <w:right w:w="0" w:type="dxa"/>
          </w:tblCellMar>
        </w:tblPrEx>
        <w:trPr>
          <w:trHeight w:val="1350" w:hRule="exact"/>
        </w:trPr>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类</w:t>
            </w: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款</w:t>
            </w: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w:t>
            </w:r>
          </w:p>
        </w:tc>
        <w:tc>
          <w:tcPr>
            <w:tcW w:w="24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643"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6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工资福利支出</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一般商品和服务支出</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对个人和家庭的补助</w:t>
            </w: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按项目管理的工资福利支出</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按项目管理的商品和服务支出</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按项目管理的对个人和家庭的补助</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债务利息及费用支出</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资本性支出（基本建设）</w:t>
            </w: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资本性支出</w:t>
            </w:r>
          </w:p>
        </w:tc>
        <w:tc>
          <w:tcPr>
            <w:tcW w:w="17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对企业补助（基本建设）</w:t>
            </w:r>
          </w:p>
        </w:tc>
        <w:tc>
          <w:tcPr>
            <w:tcW w:w="2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对企业补助</w:t>
            </w:r>
          </w:p>
        </w:tc>
        <w:tc>
          <w:tcPr>
            <w:tcW w:w="21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对社会保障基金补助</w:t>
            </w:r>
          </w:p>
        </w:tc>
        <w:tc>
          <w:tcPr>
            <w:tcW w:w="20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其他支出</w:t>
            </w:r>
          </w:p>
        </w:tc>
      </w:tr>
      <w:tr>
        <w:tblPrEx>
          <w:tblCellMar>
            <w:top w:w="0" w:type="dxa"/>
            <w:left w:w="0" w:type="dxa"/>
            <w:bottom w:w="0" w:type="dxa"/>
            <w:right w:w="0" w:type="dxa"/>
          </w:tblCellMar>
        </w:tblPrEx>
        <w:trPr>
          <w:trHeight w:val="566" w:hRule="exact"/>
        </w:trPr>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4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561.14</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504.41</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10.72</w:t>
            </w: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7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101</w:t>
            </w:r>
          </w:p>
        </w:tc>
        <w:tc>
          <w:tcPr>
            <w:tcW w:w="64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沅江市人民代表大会常务委员会</w:t>
            </w: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561.14</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504.41</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10.72</w:t>
            </w: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7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64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沅江市人民代表大会常务委员会</w:t>
            </w: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561.14</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504.41</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10.72</w:t>
            </w: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7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64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行政运行</w:t>
            </w: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518.24</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518.24</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461.52</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10.72</w:t>
            </w: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7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221</w:t>
            </w: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02</w:t>
            </w: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64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住房公积金</w:t>
            </w: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7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08</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64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代表工作</w:t>
            </w: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7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04</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64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人大会议</w:t>
            </w: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24.00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24.00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24.00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7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06</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64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人大监督</w:t>
            </w: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65.00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65.00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65.00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7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02</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64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一般行政管理事务</w:t>
            </w: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25.00</w:t>
            </w: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7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4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7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9" w:type="pct"/>
        <w:tblInd w:w="0" w:type="dxa"/>
        <w:tblLayout w:type="autofit"/>
        <w:tblCellMar>
          <w:top w:w="0" w:type="dxa"/>
          <w:left w:w="0" w:type="dxa"/>
          <w:bottom w:w="0" w:type="dxa"/>
          <w:right w:w="0" w:type="dxa"/>
        </w:tblCellMar>
      </w:tblPr>
      <w:tblGrid>
        <w:gridCol w:w="5389"/>
        <w:gridCol w:w="2661"/>
        <w:gridCol w:w="5389"/>
        <w:gridCol w:w="2629"/>
      </w:tblGrid>
      <w:tr>
        <w:tblPrEx>
          <w:tblCellMar>
            <w:top w:w="0" w:type="dxa"/>
            <w:left w:w="0" w:type="dxa"/>
            <w:bottom w:w="0" w:type="dxa"/>
            <w:right w:w="0" w:type="dxa"/>
          </w:tblCellMar>
        </w:tblPrEx>
        <w:trPr>
          <w:trHeight w:val="325" w:hRule="exact"/>
        </w:trPr>
        <w:tc>
          <w:tcPr>
            <w:tcW w:w="1677"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94"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部门公开表06</w:t>
            </w:r>
          </w:p>
        </w:tc>
      </w:tr>
      <w:tr>
        <w:tblPrEx>
          <w:tblCellMar>
            <w:top w:w="0" w:type="dxa"/>
            <w:left w:w="0" w:type="dxa"/>
            <w:bottom w:w="0" w:type="dxa"/>
            <w:right w:w="0" w:type="dxa"/>
          </w:tblCellMar>
        </w:tblPrEx>
        <w:trPr>
          <w:trHeight w:val="737" w:hRule="exact"/>
        </w:trPr>
        <w:tc>
          <w:tcPr>
            <w:tcW w:w="5000" w:type="pct"/>
            <w:gridSpan w:val="4"/>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财政拨款收支总表</w:t>
            </w:r>
          </w:p>
        </w:tc>
      </w:tr>
      <w:tr>
        <w:tblPrEx>
          <w:tblCellMar>
            <w:top w:w="0" w:type="dxa"/>
            <w:left w:w="0" w:type="dxa"/>
            <w:bottom w:w="0" w:type="dxa"/>
            <w:right w:w="0" w:type="dxa"/>
          </w:tblCellMar>
        </w:tblPrEx>
        <w:trPr>
          <w:trHeight w:val="480" w:hRule="exact"/>
        </w:trPr>
        <w:tc>
          <w:tcPr>
            <w:tcW w:w="1677"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828"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94"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453" w:hRule="exact"/>
        </w:trPr>
        <w:tc>
          <w:tcPr>
            <w:tcW w:w="2505" w:type="pct"/>
            <w:gridSpan w:val="2"/>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收入</w:t>
            </w:r>
          </w:p>
        </w:tc>
        <w:tc>
          <w:tcPr>
            <w:tcW w:w="2494" w:type="pct"/>
            <w:gridSpan w:val="2"/>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支出</w:t>
            </w:r>
          </w:p>
        </w:tc>
      </w:tr>
      <w:tr>
        <w:tblPrEx>
          <w:tblCellMar>
            <w:top w:w="0" w:type="dxa"/>
            <w:left w:w="0" w:type="dxa"/>
            <w:bottom w:w="0" w:type="dxa"/>
            <w:right w:w="0" w:type="dxa"/>
          </w:tblCellMar>
        </w:tblPrEx>
        <w:trPr>
          <w:trHeight w:val="453"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项目</w:t>
            </w: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预算数</w:t>
            </w: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项目</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预算数</w:t>
            </w: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一、本年收入</w:t>
            </w: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一、本年支出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（一）一般公共预算拨款</w:t>
            </w: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（一）一般公共服务支出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674.24</w:t>
            </w: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经费拨款</w:t>
            </w: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（二）外交支出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纳入一般公共预算管理的非税收入拨款</w:t>
            </w: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（三）国防支出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（二）政府性基金预算拨款</w:t>
            </w: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（四）公共安全支出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（三）国有资本经营预算拨款</w:t>
            </w: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（五）教育支出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（四）社会保险基金预算资金</w:t>
            </w: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（六）科学技术支出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二、上年结转</w:t>
            </w: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（七）文化旅游体育与传媒支出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（一）一般公共预算拨款</w:t>
            </w: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（八）社会保障和就业支出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（二）政府性基金预算拨款</w:t>
            </w: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（九）社会保险基金支出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（三）国有资本经营预算拨款</w:t>
            </w: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（十）卫生健康支出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（四）社会保险基金预算资金</w:t>
            </w: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（十一）节能环保支出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（十二）城乡社区支出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（十三）农林水支出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（十四）交通运输支出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（十五）资源勘探工业信息等支出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（十六）商业服务业等支出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9" w:type="pct"/>
        <w:tblInd w:w="0" w:type="dxa"/>
        <w:tblLayout w:type="autofit"/>
        <w:tblCellMar>
          <w:top w:w="0" w:type="dxa"/>
          <w:left w:w="0" w:type="dxa"/>
          <w:bottom w:w="0" w:type="dxa"/>
          <w:right w:w="0" w:type="dxa"/>
        </w:tblCellMar>
      </w:tblPr>
      <w:tblGrid>
        <w:gridCol w:w="5389"/>
        <w:gridCol w:w="2661"/>
        <w:gridCol w:w="5389"/>
        <w:gridCol w:w="2629"/>
      </w:tblGrid>
      <w:tr>
        <w:trPr>
          <w:trHeight w:val="325" w:hRule="exact"/>
        </w:trPr>
        <w:tc>
          <w:tcPr>
            <w:tcW w:w="1677"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94"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部门公开表06</w:t>
            </w:r>
          </w:p>
        </w:tc>
      </w:tr>
      <w:tr>
        <w:tblPrEx>
          <w:tblCellMar>
            <w:top w:w="0" w:type="dxa"/>
            <w:left w:w="0" w:type="dxa"/>
            <w:bottom w:w="0" w:type="dxa"/>
            <w:right w:w="0" w:type="dxa"/>
          </w:tblCellMar>
        </w:tblPrEx>
        <w:trPr>
          <w:trHeight w:val="737" w:hRule="exact"/>
        </w:trPr>
        <w:tc>
          <w:tcPr>
            <w:tcW w:w="5000" w:type="pct"/>
            <w:gridSpan w:val="4"/>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财政拨款收支总表</w:t>
            </w:r>
          </w:p>
        </w:tc>
      </w:tr>
      <w:tr>
        <w:tblPrEx>
          <w:tblCellMar>
            <w:top w:w="0" w:type="dxa"/>
            <w:left w:w="0" w:type="dxa"/>
            <w:bottom w:w="0" w:type="dxa"/>
            <w:right w:w="0" w:type="dxa"/>
          </w:tblCellMar>
        </w:tblPrEx>
        <w:trPr>
          <w:trHeight w:val="480" w:hRule="exact"/>
        </w:trPr>
        <w:tc>
          <w:tcPr>
            <w:tcW w:w="1677"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828"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94"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453" w:hRule="exact"/>
        </w:trPr>
        <w:tc>
          <w:tcPr>
            <w:tcW w:w="2505" w:type="pct"/>
            <w:gridSpan w:val="2"/>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收入</w:t>
            </w:r>
          </w:p>
        </w:tc>
        <w:tc>
          <w:tcPr>
            <w:tcW w:w="2494" w:type="pct"/>
            <w:gridSpan w:val="2"/>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支出</w:t>
            </w:r>
          </w:p>
        </w:tc>
      </w:tr>
      <w:tr>
        <w:tblPrEx>
          <w:tblCellMar>
            <w:top w:w="0" w:type="dxa"/>
            <w:left w:w="0" w:type="dxa"/>
            <w:bottom w:w="0" w:type="dxa"/>
            <w:right w:w="0" w:type="dxa"/>
          </w:tblCellMar>
        </w:tblPrEx>
        <w:trPr>
          <w:trHeight w:val="453"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项目</w:t>
            </w: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预算数</w:t>
            </w: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项目</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预算数</w:t>
            </w: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（十七）金融支出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（十八）援助其他地区支出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（十九）自然资源海洋气象等支出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（二十）住房保障支出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（二十一）粮油物资储备支出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（二十二）国有资本经营预算支出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（二十三）灾害防治及应急管理支出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（二十四）预备费</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（二十五）其他支出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（二十六）转移性支出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（二十七）债务还本支出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（二十八）债务付息支出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（二十九）债务发行费用支出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（三十）抗疫特别国债安排的支出</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二、年终结转结余</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收    入    总    计</w:t>
            </w:r>
          </w:p>
        </w:tc>
        <w:tc>
          <w:tcPr>
            <w:tcW w:w="8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16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支    出    总    计</w:t>
            </w:r>
          </w:p>
        </w:tc>
        <w:tc>
          <w:tcPr>
            <w:tcW w:w="8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8" w:type="pct"/>
        <w:tblInd w:w="0" w:type="dxa"/>
        <w:tblLayout w:type="autofit"/>
        <w:tblCellMar>
          <w:top w:w="0" w:type="dxa"/>
          <w:left w:w="0" w:type="dxa"/>
          <w:bottom w:w="0" w:type="dxa"/>
          <w:right w:w="0" w:type="dxa"/>
        </w:tblCellMar>
      </w:tblPr>
      <w:tblGrid>
        <w:gridCol w:w="629"/>
        <w:gridCol w:w="643"/>
        <w:gridCol w:w="704"/>
        <w:gridCol w:w="1398"/>
        <w:gridCol w:w="3255"/>
        <w:gridCol w:w="1481"/>
        <w:gridCol w:w="1588"/>
        <w:gridCol w:w="1588"/>
        <w:gridCol w:w="1600"/>
        <w:gridCol w:w="1591"/>
        <w:gridCol w:w="1588"/>
      </w:tblGrid>
      <w:tr>
        <w:tblPrEx>
          <w:tblCellMar>
            <w:top w:w="0" w:type="dxa"/>
            <w:left w:w="0" w:type="dxa"/>
            <w:bottom w:w="0" w:type="dxa"/>
            <w:right w:w="0" w:type="dxa"/>
          </w:tblCellMar>
        </w:tblPrEx>
        <w:trPr>
          <w:trHeight w:val="325" w:hRule="exact"/>
        </w:trPr>
        <w:tc>
          <w:tcPr>
            <w:tcW w:w="196"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35"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6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89"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部门公开表07</w:t>
            </w:r>
          </w:p>
        </w:tc>
      </w:tr>
      <w:tr>
        <w:tblPrEx>
          <w:tblCellMar>
            <w:top w:w="0" w:type="dxa"/>
            <w:left w:w="0" w:type="dxa"/>
            <w:bottom w:w="0" w:type="dxa"/>
            <w:right w:w="0" w:type="dxa"/>
          </w:tblCellMar>
        </w:tblPrEx>
        <w:trPr>
          <w:trHeight w:val="857" w:hRule="exact"/>
        </w:trPr>
        <w:tc>
          <w:tcPr>
            <w:tcW w:w="196"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384" w:type="pct"/>
            <w:gridSpan w:val="8"/>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一般公共预算支出表</w:t>
            </w:r>
          </w:p>
        </w:tc>
      </w:tr>
      <w:tr>
        <w:tblPrEx>
          <w:tblCellMar>
            <w:top w:w="0" w:type="dxa"/>
            <w:left w:w="0" w:type="dxa"/>
            <w:bottom w:w="0" w:type="dxa"/>
            <w:right w:w="0" w:type="dxa"/>
          </w:tblCellMar>
        </w:tblPrEx>
        <w:trPr>
          <w:trHeight w:val="480" w:hRule="exact"/>
        </w:trPr>
        <w:tc>
          <w:tcPr>
            <w:tcW w:w="4010" w:type="pct"/>
            <w:gridSpan w:val="9"/>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989"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497" w:hRule="exact"/>
        </w:trPr>
        <w:tc>
          <w:tcPr>
            <w:tcW w:w="615" w:type="pct"/>
            <w:gridSpan w:val="3"/>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功能科目</w:t>
            </w:r>
          </w:p>
        </w:tc>
        <w:tc>
          <w:tcPr>
            <w:tcW w:w="43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科目编码</w:t>
            </w:r>
          </w:p>
        </w:tc>
        <w:tc>
          <w:tcPr>
            <w:tcW w:w="1013"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科目名称</w:t>
            </w:r>
          </w:p>
        </w:tc>
        <w:tc>
          <w:tcPr>
            <w:tcW w:w="461"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1979" w:type="pct"/>
            <w:gridSpan w:val="4"/>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基本支出</w:t>
            </w:r>
          </w:p>
        </w:tc>
        <w:tc>
          <w:tcPr>
            <w:tcW w:w="494"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项目支出</w:t>
            </w:r>
          </w:p>
        </w:tc>
      </w:tr>
      <w:tr>
        <w:tblPrEx>
          <w:tblCellMar>
            <w:top w:w="0" w:type="dxa"/>
            <w:left w:w="0" w:type="dxa"/>
            <w:bottom w:w="0" w:type="dxa"/>
            <w:right w:w="0" w:type="dxa"/>
          </w:tblCellMar>
        </w:tblPrEx>
        <w:trPr>
          <w:trHeight w:val="514" w:hRule="exact"/>
        </w:trPr>
        <w:tc>
          <w:tcPr>
            <w:tcW w:w="615" w:type="pct"/>
            <w:gridSpan w:val="3"/>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3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013"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6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94"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小计</w:t>
            </w:r>
          </w:p>
        </w:tc>
        <w:tc>
          <w:tcPr>
            <w:tcW w:w="989" w:type="pct"/>
            <w:gridSpan w:val="2"/>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人员经费</w:t>
            </w:r>
          </w:p>
        </w:tc>
        <w:tc>
          <w:tcPr>
            <w:tcW w:w="49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公用经费</w:t>
            </w:r>
          </w:p>
        </w:tc>
        <w:tc>
          <w:tcPr>
            <w:tcW w:w="494"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r>
      <w:tr>
        <w:tblPrEx>
          <w:tblCellMar>
            <w:top w:w="0" w:type="dxa"/>
            <w:left w:w="0" w:type="dxa"/>
            <w:bottom w:w="0" w:type="dxa"/>
            <w:right w:w="0" w:type="dxa"/>
          </w:tblCellMar>
        </w:tblPrEx>
        <w:trPr>
          <w:trHeight w:val="789" w:hRule="exact"/>
        </w:trPr>
        <w:tc>
          <w:tcPr>
            <w:tcW w:w="19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类</w:t>
            </w: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款</w:t>
            </w:r>
          </w:p>
        </w:tc>
        <w:tc>
          <w:tcPr>
            <w:tcW w:w="2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w:t>
            </w:r>
          </w:p>
        </w:tc>
        <w:tc>
          <w:tcPr>
            <w:tcW w:w="43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013"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6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94"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工资福利支出</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对个人和家庭的补助</w:t>
            </w:r>
          </w:p>
        </w:tc>
        <w:tc>
          <w:tcPr>
            <w:tcW w:w="49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94"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r>
      <w:tr>
        <w:tblPrEx>
          <w:tblCellMar>
            <w:top w:w="0" w:type="dxa"/>
            <w:left w:w="0" w:type="dxa"/>
            <w:bottom w:w="0" w:type="dxa"/>
            <w:right w:w="0" w:type="dxa"/>
          </w:tblCellMar>
        </w:tblPrEx>
        <w:trPr>
          <w:trHeight w:val="462" w:hRule="exact"/>
        </w:trPr>
        <w:tc>
          <w:tcPr>
            <w:tcW w:w="19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4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46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561.14</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504.41</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10.72</w:t>
            </w:r>
          </w:p>
        </w:tc>
        <w:tc>
          <w:tcPr>
            <w:tcW w:w="4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r>
      <w:tr>
        <w:tblPrEx>
          <w:tblCellMar>
            <w:top w:w="0" w:type="dxa"/>
            <w:left w:w="0" w:type="dxa"/>
            <w:bottom w:w="0" w:type="dxa"/>
            <w:right w:w="0" w:type="dxa"/>
          </w:tblCellMar>
        </w:tblPrEx>
        <w:trPr>
          <w:trHeight w:val="462" w:hRule="exact"/>
        </w:trPr>
        <w:tc>
          <w:tcPr>
            <w:tcW w:w="19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4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101</w:t>
            </w:r>
          </w:p>
        </w:tc>
        <w:tc>
          <w:tcPr>
            <w:tcW w:w="101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沅江市人民代表大会常务委员会</w:t>
            </w:r>
          </w:p>
        </w:tc>
        <w:tc>
          <w:tcPr>
            <w:tcW w:w="46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561.14</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504.41</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10.72</w:t>
            </w:r>
          </w:p>
        </w:tc>
        <w:tc>
          <w:tcPr>
            <w:tcW w:w="4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r>
      <w:tr>
        <w:tblPrEx>
          <w:tblCellMar>
            <w:top w:w="0" w:type="dxa"/>
            <w:left w:w="0" w:type="dxa"/>
            <w:bottom w:w="0" w:type="dxa"/>
            <w:right w:w="0" w:type="dxa"/>
          </w:tblCellMar>
        </w:tblPrEx>
        <w:trPr>
          <w:trHeight w:val="462" w:hRule="exact"/>
        </w:trPr>
        <w:tc>
          <w:tcPr>
            <w:tcW w:w="19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4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101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沅江市人民代表大会常务委员会</w:t>
            </w:r>
          </w:p>
        </w:tc>
        <w:tc>
          <w:tcPr>
            <w:tcW w:w="46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561.14</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504.41</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10.72</w:t>
            </w:r>
          </w:p>
        </w:tc>
        <w:tc>
          <w:tcPr>
            <w:tcW w:w="4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r>
      <w:tr>
        <w:tblPrEx>
          <w:tblCellMar>
            <w:top w:w="0" w:type="dxa"/>
            <w:left w:w="0" w:type="dxa"/>
            <w:bottom w:w="0" w:type="dxa"/>
            <w:right w:w="0" w:type="dxa"/>
          </w:tblCellMar>
        </w:tblPrEx>
        <w:trPr>
          <w:trHeight w:val="462" w:hRule="exact"/>
        </w:trPr>
        <w:tc>
          <w:tcPr>
            <w:tcW w:w="19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4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201</w:t>
            </w:r>
          </w:p>
        </w:tc>
        <w:tc>
          <w:tcPr>
            <w:tcW w:w="101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一般公共服务支出</w:t>
            </w:r>
          </w:p>
        </w:tc>
        <w:tc>
          <w:tcPr>
            <w:tcW w:w="46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674.24</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518.24</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461.52</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10.72</w:t>
            </w:r>
          </w:p>
        </w:tc>
        <w:tc>
          <w:tcPr>
            <w:tcW w:w="4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r>
      <w:tr>
        <w:tblPrEx>
          <w:tblCellMar>
            <w:top w:w="0" w:type="dxa"/>
            <w:left w:w="0" w:type="dxa"/>
            <w:bottom w:w="0" w:type="dxa"/>
            <w:right w:w="0" w:type="dxa"/>
          </w:tblCellMar>
        </w:tblPrEx>
        <w:trPr>
          <w:trHeight w:val="462" w:hRule="exact"/>
        </w:trPr>
        <w:tc>
          <w:tcPr>
            <w:tcW w:w="19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4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20101</w:t>
            </w:r>
          </w:p>
        </w:tc>
        <w:tc>
          <w:tcPr>
            <w:tcW w:w="101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人大事务</w:t>
            </w:r>
          </w:p>
        </w:tc>
        <w:tc>
          <w:tcPr>
            <w:tcW w:w="46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674.24</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518.24</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461.52</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10.72</w:t>
            </w:r>
          </w:p>
        </w:tc>
        <w:tc>
          <w:tcPr>
            <w:tcW w:w="4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r>
      <w:tr>
        <w:tblPrEx>
          <w:tblCellMar>
            <w:top w:w="0" w:type="dxa"/>
            <w:left w:w="0" w:type="dxa"/>
            <w:bottom w:w="0" w:type="dxa"/>
            <w:right w:w="0" w:type="dxa"/>
          </w:tblCellMar>
        </w:tblPrEx>
        <w:trPr>
          <w:trHeight w:val="462" w:hRule="exact"/>
        </w:trPr>
        <w:tc>
          <w:tcPr>
            <w:tcW w:w="19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4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2010101</w:t>
            </w:r>
          </w:p>
        </w:tc>
        <w:tc>
          <w:tcPr>
            <w:tcW w:w="101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行政运行</w:t>
            </w:r>
          </w:p>
        </w:tc>
        <w:tc>
          <w:tcPr>
            <w:tcW w:w="46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518.24</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518.24</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461.52</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10.72</w:t>
            </w:r>
          </w:p>
        </w:tc>
        <w:tc>
          <w:tcPr>
            <w:tcW w:w="4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462" w:hRule="exact"/>
        </w:trPr>
        <w:tc>
          <w:tcPr>
            <w:tcW w:w="19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02</w:t>
            </w:r>
          </w:p>
        </w:tc>
        <w:tc>
          <w:tcPr>
            <w:tcW w:w="4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2010102</w:t>
            </w:r>
          </w:p>
        </w:tc>
        <w:tc>
          <w:tcPr>
            <w:tcW w:w="101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一般行政管理事务</w:t>
            </w:r>
          </w:p>
        </w:tc>
        <w:tc>
          <w:tcPr>
            <w:tcW w:w="46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25.00</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25.00</w:t>
            </w:r>
          </w:p>
        </w:tc>
      </w:tr>
      <w:tr>
        <w:tblPrEx>
          <w:tblCellMar>
            <w:top w:w="0" w:type="dxa"/>
            <w:left w:w="0" w:type="dxa"/>
            <w:bottom w:w="0" w:type="dxa"/>
            <w:right w:w="0" w:type="dxa"/>
          </w:tblCellMar>
        </w:tblPrEx>
        <w:trPr>
          <w:trHeight w:val="462" w:hRule="exact"/>
        </w:trPr>
        <w:tc>
          <w:tcPr>
            <w:tcW w:w="19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04</w:t>
            </w:r>
          </w:p>
        </w:tc>
        <w:tc>
          <w:tcPr>
            <w:tcW w:w="4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2010104</w:t>
            </w:r>
          </w:p>
        </w:tc>
        <w:tc>
          <w:tcPr>
            <w:tcW w:w="101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人大会议</w:t>
            </w:r>
          </w:p>
        </w:tc>
        <w:tc>
          <w:tcPr>
            <w:tcW w:w="46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24.00</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24.00</w:t>
            </w:r>
          </w:p>
        </w:tc>
      </w:tr>
      <w:tr>
        <w:tblPrEx>
          <w:tblCellMar>
            <w:top w:w="0" w:type="dxa"/>
            <w:left w:w="0" w:type="dxa"/>
            <w:bottom w:w="0" w:type="dxa"/>
            <w:right w:w="0" w:type="dxa"/>
          </w:tblCellMar>
        </w:tblPrEx>
        <w:trPr>
          <w:trHeight w:val="462" w:hRule="exact"/>
        </w:trPr>
        <w:tc>
          <w:tcPr>
            <w:tcW w:w="19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06</w:t>
            </w:r>
          </w:p>
        </w:tc>
        <w:tc>
          <w:tcPr>
            <w:tcW w:w="4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2010106</w:t>
            </w:r>
          </w:p>
        </w:tc>
        <w:tc>
          <w:tcPr>
            <w:tcW w:w="101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人大监督</w:t>
            </w:r>
          </w:p>
        </w:tc>
        <w:tc>
          <w:tcPr>
            <w:tcW w:w="46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65.00</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65.00</w:t>
            </w:r>
          </w:p>
        </w:tc>
      </w:tr>
      <w:tr>
        <w:tblPrEx>
          <w:tblCellMar>
            <w:top w:w="0" w:type="dxa"/>
            <w:left w:w="0" w:type="dxa"/>
            <w:bottom w:w="0" w:type="dxa"/>
            <w:right w:w="0" w:type="dxa"/>
          </w:tblCellMar>
        </w:tblPrEx>
        <w:trPr>
          <w:trHeight w:val="462" w:hRule="exact"/>
        </w:trPr>
        <w:tc>
          <w:tcPr>
            <w:tcW w:w="19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08</w:t>
            </w:r>
          </w:p>
        </w:tc>
        <w:tc>
          <w:tcPr>
            <w:tcW w:w="4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2010108</w:t>
            </w:r>
          </w:p>
        </w:tc>
        <w:tc>
          <w:tcPr>
            <w:tcW w:w="101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代表工作</w:t>
            </w:r>
          </w:p>
        </w:tc>
        <w:tc>
          <w:tcPr>
            <w:tcW w:w="46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42.00</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42.00</w:t>
            </w:r>
          </w:p>
        </w:tc>
      </w:tr>
      <w:tr>
        <w:tblPrEx>
          <w:tblCellMar>
            <w:top w:w="0" w:type="dxa"/>
            <w:left w:w="0" w:type="dxa"/>
            <w:bottom w:w="0" w:type="dxa"/>
            <w:right w:w="0" w:type="dxa"/>
          </w:tblCellMar>
        </w:tblPrEx>
        <w:trPr>
          <w:trHeight w:val="462" w:hRule="exact"/>
        </w:trPr>
        <w:tc>
          <w:tcPr>
            <w:tcW w:w="19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221</w:t>
            </w: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4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221</w:t>
            </w:r>
          </w:p>
        </w:tc>
        <w:tc>
          <w:tcPr>
            <w:tcW w:w="101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住房保障支出</w:t>
            </w:r>
          </w:p>
        </w:tc>
        <w:tc>
          <w:tcPr>
            <w:tcW w:w="46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0.00</w:t>
            </w:r>
          </w:p>
        </w:tc>
        <w:tc>
          <w:tcPr>
            <w:tcW w:w="4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0.00</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0.00</w:t>
            </w:r>
          </w:p>
        </w:tc>
      </w:tr>
      <w:tr>
        <w:tblPrEx>
          <w:tblCellMar>
            <w:top w:w="0" w:type="dxa"/>
            <w:left w:w="0" w:type="dxa"/>
            <w:bottom w:w="0" w:type="dxa"/>
            <w:right w:w="0" w:type="dxa"/>
          </w:tblCellMar>
        </w:tblPrEx>
        <w:trPr>
          <w:trHeight w:val="462" w:hRule="exact"/>
        </w:trPr>
        <w:tc>
          <w:tcPr>
            <w:tcW w:w="19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221</w:t>
            </w: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02</w:t>
            </w:r>
          </w:p>
        </w:tc>
        <w:tc>
          <w:tcPr>
            <w:tcW w:w="2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4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22102</w:t>
            </w:r>
          </w:p>
        </w:tc>
        <w:tc>
          <w:tcPr>
            <w:tcW w:w="101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住房改革支出</w:t>
            </w:r>
          </w:p>
        </w:tc>
        <w:tc>
          <w:tcPr>
            <w:tcW w:w="46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0.00</w:t>
            </w:r>
          </w:p>
        </w:tc>
        <w:tc>
          <w:tcPr>
            <w:tcW w:w="4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0.00</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0.00</w:t>
            </w:r>
          </w:p>
        </w:tc>
      </w:tr>
      <w:tr>
        <w:tblPrEx>
          <w:tblCellMar>
            <w:top w:w="0" w:type="dxa"/>
            <w:left w:w="0" w:type="dxa"/>
            <w:bottom w:w="0" w:type="dxa"/>
            <w:right w:w="0" w:type="dxa"/>
          </w:tblCellMar>
        </w:tblPrEx>
        <w:trPr>
          <w:trHeight w:val="462" w:hRule="exact"/>
        </w:trPr>
        <w:tc>
          <w:tcPr>
            <w:tcW w:w="19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221</w:t>
            </w: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02</w:t>
            </w:r>
          </w:p>
        </w:tc>
        <w:tc>
          <w:tcPr>
            <w:tcW w:w="2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4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2210201</w:t>
            </w:r>
          </w:p>
        </w:tc>
        <w:tc>
          <w:tcPr>
            <w:tcW w:w="101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住房公积金</w:t>
            </w:r>
          </w:p>
        </w:tc>
        <w:tc>
          <w:tcPr>
            <w:tcW w:w="46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462" w:hRule="exact"/>
        </w:trPr>
        <w:tc>
          <w:tcPr>
            <w:tcW w:w="19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4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6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462" w:hRule="exact"/>
        </w:trPr>
        <w:tc>
          <w:tcPr>
            <w:tcW w:w="19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4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1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6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9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8" w:type="pct"/>
        <w:tblInd w:w="0" w:type="dxa"/>
        <w:tblLayout w:type="autofit"/>
        <w:tblCellMar>
          <w:top w:w="0" w:type="dxa"/>
          <w:left w:w="0" w:type="dxa"/>
          <w:bottom w:w="0" w:type="dxa"/>
          <w:right w:w="0" w:type="dxa"/>
        </w:tblCellMar>
      </w:tblPr>
      <w:tblGrid>
        <w:gridCol w:w="639"/>
        <w:gridCol w:w="639"/>
        <w:gridCol w:w="643"/>
        <w:gridCol w:w="1562"/>
        <w:gridCol w:w="2982"/>
        <w:gridCol w:w="1443"/>
        <w:gridCol w:w="1089"/>
        <w:gridCol w:w="909"/>
        <w:gridCol w:w="909"/>
        <w:gridCol w:w="909"/>
        <w:gridCol w:w="909"/>
        <w:gridCol w:w="1224"/>
        <w:gridCol w:w="1115"/>
        <w:gridCol w:w="1093"/>
      </w:tblGrid>
      <w:tr>
        <w:trPr>
          <w:trHeight w:val="325" w:hRule="exact"/>
        </w:trPr>
        <w:tc>
          <w:tcPr>
            <w:tcW w:w="199"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9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9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86"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2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3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8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8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8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8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7"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86"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部门公开表08</w:t>
            </w:r>
          </w:p>
        </w:tc>
      </w:tr>
      <w:tr>
        <w:tblPrEx>
          <w:tblCellMar>
            <w:top w:w="0" w:type="dxa"/>
            <w:left w:w="0" w:type="dxa"/>
            <w:bottom w:w="0" w:type="dxa"/>
            <w:right w:w="0" w:type="dxa"/>
          </w:tblCellMar>
        </w:tblPrEx>
        <w:trPr>
          <w:trHeight w:val="892" w:hRule="exact"/>
        </w:trPr>
        <w:tc>
          <w:tcPr>
            <w:tcW w:w="5000" w:type="pct"/>
            <w:gridSpan w:val="14"/>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一般公共预算基本支出表--人员经费(工资福利支出)(按政府预算经济分类)</w:t>
            </w:r>
          </w:p>
        </w:tc>
      </w:tr>
      <w:tr>
        <w:tblPrEx>
          <w:tblCellMar>
            <w:top w:w="0" w:type="dxa"/>
            <w:left w:w="0" w:type="dxa"/>
            <w:bottom w:w="0" w:type="dxa"/>
            <w:right w:w="0" w:type="dxa"/>
          </w:tblCellMar>
        </w:tblPrEx>
        <w:trPr>
          <w:trHeight w:val="668" w:hRule="exact"/>
        </w:trPr>
        <w:tc>
          <w:tcPr>
            <w:tcW w:w="4313" w:type="pct"/>
            <w:gridSpan w:val="1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686"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840" w:hRule="exact"/>
        </w:trPr>
        <w:tc>
          <w:tcPr>
            <w:tcW w:w="598" w:type="pct"/>
            <w:gridSpan w:val="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功能科目</w:t>
            </w:r>
          </w:p>
        </w:tc>
        <w:tc>
          <w:tcPr>
            <w:tcW w:w="486"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单位代码</w:t>
            </w:r>
          </w:p>
        </w:tc>
        <w:tc>
          <w:tcPr>
            <w:tcW w:w="92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单位名称（功能科目）</w:t>
            </w:r>
          </w:p>
        </w:tc>
        <w:tc>
          <w:tcPr>
            <w:tcW w:w="44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总  计</w:t>
            </w:r>
          </w:p>
        </w:tc>
        <w:tc>
          <w:tcPr>
            <w:tcW w:w="1471" w:type="pct"/>
            <w:gridSpan w:val="5"/>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机关工资福利支出</w:t>
            </w:r>
          </w:p>
        </w:tc>
        <w:tc>
          <w:tcPr>
            <w:tcW w:w="1064" w:type="pct"/>
            <w:gridSpan w:val="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对事业单位经常性补助</w:t>
            </w:r>
          </w:p>
        </w:tc>
      </w:tr>
      <w:tr>
        <w:tblPrEx>
          <w:tblCellMar>
            <w:top w:w="0" w:type="dxa"/>
            <w:left w:w="0" w:type="dxa"/>
            <w:bottom w:w="0" w:type="dxa"/>
            <w:right w:w="0" w:type="dxa"/>
          </w:tblCellMar>
        </w:tblPrEx>
        <w:trPr>
          <w:trHeight w:val="789" w:hRule="exact"/>
        </w:trPr>
        <w:tc>
          <w:tcPr>
            <w:tcW w:w="19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类</w:t>
            </w:r>
          </w:p>
        </w:tc>
        <w:tc>
          <w:tcPr>
            <w:tcW w:w="19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款</w:t>
            </w:r>
          </w:p>
        </w:tc>
        <w:tc>
          <w:tcPr>
            <w:tcW w:w="19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w:t>
            </w:r>
          </w:p>
        </w:tc>
        <w:tc>
          <w:tcPr>
            <w:tcW w:w="486"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92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4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3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工资奖金津补贴</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社会保障缴费</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住房公积金</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其他工资福利支出</w:t>
            </w:r>
          </w:p>
        </w:tc>
        <w:tc>
          <w:tcPr>
            <w:tcW w:w="3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34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工资福利支出</w:t>
            </w:r>
          </w:p>
        </w:tc>
        <w:tc>
          <w:tcPr>
            <w:tcW w:w="3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其他对事业单位补助</w:t>
            </w:r>
          </w:p>
        </w:tc>
      </w:tr>
      <w:tr>
        <w:tblPrEx>
          <w:tblCellMar>
            <w:top w:w="0" w:type="dxa"/>
            <w:left w:w="0" w:type="dxa"/>
            <w:bottom w:w="0" w:type="dxa"/>
            <w:right w:w="0" w:type="dxa"/>
          </w:tblCellMar>
        </w:tblPrEx>
        <w:trPr>
          <w:trHeight w:val="549" w:hRule="exact"/>
        </w:trPr>
        <w:tc>
          <w:tcPr>
            <w:tcW w:w="19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9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9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4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514.31</w:t>
            </w:r>
          </w:p>
        </w:tc>
        <w:tc>
          <w:tcPr>
            <w:tcW w:w="3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514.31</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377.19</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94.23</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4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9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9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9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4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101</w:t>
            </w:r>
          </w:p>
        </w:tc>
        <w:tc>
          <w:tcPr>
            <w:tcW w:w="9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沅江市人民代表大会常务委员会</w:t>
            </w: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514.31</w:t>
            </w:r>
          </w:p>
        </w:tc>
        <w:tc>
          <w:tcPr>
            <w:tcW w:w="3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514.31</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377.19</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94.23</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4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9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9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9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4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9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沅江市人民代表大会常务委员会</w:t>
            </w: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514.31</w:t>
            </w:r>
          </w:p>
        </w:tc>
        <w:tc>
          <w:tcPr>
            <w:tcW w:w="3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514.31</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377.19</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94.23</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4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9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19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19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4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9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行政运行</w:t>
            </w: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471.42</w:t>
            </w:r>
          </w:p>
        </w:tc>
        <w:tc>
          <w:tcPr>
            <w:tcW w:w="3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471.42</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377.19</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94.23</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4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9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221</w:t>
            </w:r>
          </w:p>
        </w:tc>
        <w:tc>
          <w:tcPr>
            <w:tcW w:w="19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02</w:t>
            </w:r>
          </w:p>
        </w:tc>
        <w:tc>
          <w:tcPr>
            <w:tcW w:w="19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4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9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住房公积金</w:t>
            </w: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3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2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7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4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3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6" w:type="pct"/>
        <w:tblInd w:w="0" w:type="dxa"/>
        <w:tblLayout w:type="autofit"/>
        <w:tblCellMar>
          <w:top w:w="0" w:type="dxa"/>
          <w:left w:w="0" w:type="dxa"/>
          <w:bottom w:w="0" w:type="dxa"/>
          <w:right w:w="0" w:type="dxa"/>
        </w:tblCellMar>
      </w:tblPr>
      <w:tblGrid>
        <w:gridCol w:w="408"/>
        <w:gridCol w:w="408"/>
        <w:gridCol w:w="414"/>
        <w:gridCol w:w="922"/>
        <w:gridCol w:w="2524"/>
        <w:gridCol w:w="1053"/>
        <w:gridCol w:w="854"/>
        <w:gridCol w:w="581"/>
        <w:gridCol w:w="581"/>
        <w:gridCol w:w="581"/>
        <w:gridCol w:w="585"/>
        <w:gridCol w:w="752"/>
        <w:gridCol w:w="581"/>
        <w:gridCol w:w="581"/>
        <w:gridCol w:w="581"/>
        <w:gridCol w:w="581"/>
        <w:gridCol w:w="588"/>
        <w:gridCol w:w="690"/>
        <w:gridCol w:w="719"/>
        <w:gridCol w:w="675"/>
        <w:gridCol w:w="682"/>
        <w:gridCol w:w="717"/>
      </w:tblGrid>
      <w:tr>
        <w:tblPrEx>
          <w:tblCellMar>
            <w:top w:w="0" w:type="dxa"/>
            <w:left w:w="0" w:type="dxa"/>
            <w:bottom w:w="0" w:type="dxa"/>
            <w:right w:w="0" w:type="dxa"/>
          </w:tblCellMar>
        </w:tblPrEx>
        <w:trPr>
          <w:trHeight w:val="325" w:hRule="exact"/>
        </w:trPr>
        <w:tc>
          <w:tcPr>
            <w:tcW w:w="127"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27"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27"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87"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86"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2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6"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37"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部门公开表09</w:t>
            </w:r>
          </w:p>
        </w:tc>
      </w:tr>
      <w:tr>
        <w:tblPrEx>
          <w:tblCellMar>
            <w:top w:w="0" w:type="dxa"/>
            <w:left w:w="0" w:type="dxa"/>
            <w:bottom w:w="0" w:type="dxa"/>
            <w:right w:w="0" w:type="dxa"/>
          </w:tblCellMar>
        </w:tblPrEx>
        <w:trPr>
          <w:trHeight w:val="995" w:hRule="exact"/>
        </w:trPr>
        <w:tc>
          <w:tcPr>
            <w:tcW w:w="5000" w:type="pct"/>
            <w:gridSpan w:val="2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一般公共预算基本支出表--人员经费(工资福利支出)(按部门预算经济分类)</w:t>
            </w:r>
          </w:p>
        </w:tc>
      </w:tr>
      <w:tr>
        <w:tblPrEx>
          <w:tblCellMar>
            <w:top w:w="0" w:type="dxa"/>
            <w:left w:w="0" w:type="dxa"/>
            <w:bottom w:w="0" w:type="dxa"/>
            <w:right w:w="0" w:type="dxa"/>
          </w:tblCellMar>
        </w:tblPrEx>
        <w:trPr>
          <w:trHeight w:val="480" w:hRule="exact"/>
        </w:trPr>
        <w:tc>
          <w:tcPr>
            <w:tcW w:w="4562" w:type="pct"/>
            <w:gridSpan w:val="20"/>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437"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617" w:hRule="exact"/>
        </w:trPr>
        <w:tc>
          <w:tcPr>
            <w:tcW w:w="383" w:type="pct"/>
            <w:gridSpan w:val="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功能科目</w:t>
            </w:r>
          </w:p>
        </w:tc>
        <w:tc>
          <w:tcPr>
            <w:tcW w:w="287"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单位代码</w:t>
            </w:r>
          </w:p>
        </w:tc>
        <w:tc>
          <w:tcPr>
            <w:tcW w:w="786"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单位名称（功能科目）</w:t>
            </w:r>
          </w:p>
        </w:tc>
        <w:tc>
          <w:tcPr>
            <w:tcW w:w="32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总  计</w:t>
            </w:r>
          </w:p>
        </w:tc>
        <w:tc>
          <w:tcPr>
            <w:tcW w:w="991" w:type="pct"/>
            <w:gridSpan w:val="5"/>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工资津补贴</w:t>
            </w:r>
          </w:p>
        </w:tc>
        <w:tc>
          <w:tcPr>
            <w:tcW w:w="1141" w:type="pct"/>
            <w:gridSpan w:val="6"/>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社会保障缴费</w:t>
            </w:r>
            <w:r>
              <w:rPr>
                <w:rFonts w:ascii="宋体" w:eastAsia="宋体" w:cs="宋体"/>
                <w:b/>
                <w:color w:val="000000"/>
                <w:kern w:val="0"/>
                <w:sz w:val="18"/>
                <w:szCs w:val="24"/>
              </w:rPr>
              <w:tab/>
            </w:r>
            <w:r>
              <w:rPr>
                <w:rFonts w:ascii="宋体" w:eastAsia="宋体" w:cs="宋体"/>
                <w:b/>
                <w:color w:val="000000"/>
                <w:kern w:val="0"/>
                <w:sz w:val="18"/>
                <w:szCs w:val="24"/>
              </w:rPr>
              <w:tab/>
            </w:r>
            <w:r>
              <w:rPr>
                <w:rFonts w:ascii="宋体" w:eastAsia="宋体" w:cs="宋体"/>
                <w:b/>
                <w:color w:val="000000"/>
                <w:kern w:val="0"/>
                <w:sz w:val="18"/>
                <w:szCs w:val="24"/>
              </w:rPr>
              <w:tab/>
            </w:r>
            <w:r>
              <w:rPr>
                <w:rFonts w:ascii="宋体" w:eastAsia="宋体" w:cs="宋体"/>
                <w:b/>
                <w:color w:val="000000"/>
                <w:kern w:val="0"/>
                <w:sz w:val="18"/>
                <w:szCs w:val="24"/>
              </w:rPr>
              <w:tab/>
            </w:r>
            <w:r>
              <w:rPr>
                <w:rFonts w:ascii="宋体" w:eastAsia="宋体" w:cs="宋体"/>
                <w:b/>
                <w:color w:val="000000"/>
                <w:kern w:val="0"/>
                <w:sz w:val="18"/>
                <w:szCs w:val="24"/>
              </w:rPr>
              <w:tab/>
            </w:r>
            <w:r>
              <w:rPr>
                <w:rFonts w:ascii="宋体" w:eastAsia="宋体" w:cs="宋体"/>
                <w:b/>
                <w:color w:val="000000"/>
                <w:kern w:val="0"/>
                <w:sz w:val="18"/>
                <w:szCs w:val="24"/>
              </w:rPr>
              <w:t xml:space="preserve"> </w:t>
            </w:r>
          </w:p>
        </w:tc>
        <w:tc>
          <w:tcPr>
            <w:tcW w:w="21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住房公积金</w:t>
            </w:r>
          </w:p>
        </w:tc>
        <w:tc>
          <w:tcPr>
            <w:tcW w:w="865" w:type="pct"/>
            <w:gridSpan w:val="4"/>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其他工资福利支出</w:t>
            </w:r>
            <w:r>
              <w:rPr>
                <w:rFonts w:ascii="宋体" w:eastAsia="宋体" w:cs="宋体"/>
                <w:b/>
                <w:color w:val="000000"/>
                <w:kern w:val="0"/>
                <w:sz w:val="18"/>
                <w:szCs w:val="24"/>
              </w:rPr>
              <w:tab/>
            </w:r>
            <w:r>
              <w:rPr>
                <w:rFonts w:ascii="宋体" w:eastAsia="宋体" w:cs="宋体"/>
                <w:b/>
                <w:color w:val="000000"/>
                <w:kern w:val="0"/>
                <w:sz w:val="18"/>
                <w:szCs w:val="24"/>
              </w:rPr>
              <w:tab/>
            </w:r>
            <w:r>
              <w:rPr>
                <w:rFonts w:ascii="宋体" w:eastAsia="宋体" w:cs="宋体"/>
                <w:b/>
                <w:color w:val="000000"/>
                <w:kern w:val="0"/>
                <w:sz w:val="18"/>
                <w:szCs w:val="24"/>
              </w:rPr>
              <w:tab/>
            </w:r>
            <w:r>
              <w:rPr>
                <w:rFonts w:ascii="宋体" w:eastAsia="宋体" w:cs="宋体"/>
                <w:b/>
                <w:color w:val="000000"/>
                <w:kern w:val="0"/>
                <w:sz w:val="18"/>
                <w:szCs w:val="24"/>
              </w:rPr>
              <w:t xml:space="preserve"> </w:t>
            </w:r>
          </w:p>
        </w:tc>
      </w:tr>
      <w:tr>
        <w:tblPrEx>
          <w:tblCellMar>
            <w:top w:w="0" w:type="dxa"/>
            <w:left w:w="0" w:type="dxa"/>
            <w:bottom w:w="0" w:type="dxa"/>
            <w:right w:w="0" w:type="dxa"/>
          </w:tblCellMar>
        </w:tblPrEx>
        <w:trPr>
          <w:trHeight w:val="1125" w:hRule="exact"/>
        </w:trPr>
        <w:tc>
          <w:tcPr>
            <w:tcW w:w="1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类</w:t>
            </w:r>
          </w:p>
        </w:tc>
        <w:tc>
          <w:tcPr>
            <w:tcW w:w="1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款</w:t>
            </w:r>
          </w:p>
        </w:tc>
        <w:tc>
          <w:tcPr>
            <w:tcW w:w="1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w:t>
            </w:r>
          </w:p>
        </w:tc>
        <w:tc>
          <w:tcPr>
            <w:tcW w:w="287"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786"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32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基本工资</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津贴补贴</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奖金</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绩效工资</w:t>
            </w:r>
          </w:p>
        </w:tc>
        <w:tc>
          <w:tcPr>
            <w:tcW w:w="23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机关事业单位基本养老保险缴费</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职业年金缴费</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职工基本医疗保险缴费</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公务员医疗补助缴费</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其他社会保障缴费</w:t>
            </w:r>
          </w:p>
        </w:tc>
        <w:tc>
          <w:tcPr>
            <w:tcW w:w="21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20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伙食补助费</w:t>
            </w:r>
          </w:p>
        </w:tc>
        <w:tc>
          <w:tcPr>
            <w:tcW w:w="21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医疗费</w:t>
            </w:r>
          </w:p>
        </w:tc>
        <w:tc>
          <w:tcPr>
            <w:tcW w:w="22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其他工资福利支出</w:t>
            </w:r>
          </w:p>
        </w:tc>
      </w:tr>
      <w:tr>
        <w:tblPrEx>
          <w:tblCellMar>
            <w:top w:w="0" w:type="dxa"/>
            <w:left w:w="0" w:type="dxa"/>
            <w:bottom w:w="0" w:type="dxa"/>
            <w:right w:w="0" w:type="dxa"/>
          </w:tblCellMar>
        </w:tblPrEx>
        <w:trPr>
          <w:trHeight w:val="549" w:hRule="exact"/>
        </w:trPr>
        <w:tc>
          <w:tcPr>
            <w:tcW w:w="1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8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3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504.41</w:t>
            </w: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377.19</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238.54</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114.26</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19.27</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5.12</w:t>
            </w:r>
          </w:p>
        </w:tc>
        <w:tc>
          <w:tcPr>
            <w:tcW w:w="23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84.33</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57.19</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21.45</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5.69</w:t>
            </w:r>
          </w:p>
        </w:tc>
        <w:tc>
          <w:tcPr>
            <w:tcW w:w="21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0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1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8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101</w:t>
            </w:r>
          </w:p>
        </w:tc>
        <w:tc>
          <w:tcPr>
            <w:tcW w:w="7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沅江市人民代表大会常务委员会</w:t>
            </w:r>
          </w:p>
        </w:tc>
        <w:tc>
          <w:tcPr>
            <w:tcW w:w="3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504.41</w:t>
            </w: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377.19</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238.54</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114.26</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19.27</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5.12</w:t>
            </w:r>
          </w:p>
        </w:tc>
        <w:tc>
          <w:tcPr>
            <w:tcW w:w="23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84.33</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57.19</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21.45</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5.69</w:t>
            </w:r>
          </w:p>
        </w:tc>
        <w:tc>
          <w:tcPr>
            <w:tcW w:w="21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0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1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8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7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沅江市人民代表大会常务委员会</w:t>
            </w:r>
          </w:p>
        </w:tc>
        <w:tc>
          <w:tcPr>
            <w:tcW w:w="3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504.41</w:t>
            </w: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377.19</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238.54</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114.26</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19.27</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5.12</w:t>
            </w:r>
          </w:p>
        </w:tc>
        <w:tc>
          <w:tcPr>
            <w:tcW w:w="23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84.33</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57.19</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21.45</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5.69</w:t>
            </w:r>
          </w:p>
        </w:tc>
        <w:tc>
          <w:tcPr>
            <w:tcW w:w="21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0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1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1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1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8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7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行政运行</w:t>
            </w:r>
          </w:p>
        </w:tc>
        <w:tc>
          <w:tcPr>
            <w:tcW w:w="3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461.52</w:t>
            </w: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377.19</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238.54</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114.26</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19.27</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5.12</w:t>
            </w:r>
          </w:p>
        </w:tc>
        <w:tc>
          <w:tcPr>
            <w:tcW w:w="23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84.33</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57.19</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21.45</w:t>
            </w: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5.69</w:t>
            </w:r>
          </w:p>
        </w:tc>
        <w:tc>
          <w:tcPr>
            <w:tcW w:w="21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0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1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221</w:t>
            </w:r>
          </w:p>
        </w:tc>
        <w:tc>
          <w:tcPr>
            <w:tcW w:w="1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02</w:t>
            </w:r>
          </w:p>
        </w:tc>
        <w:tc>
          <w:tcPr>
            <w:tcW w:w="1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8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7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住房公积金</w:t>
            </w:r>
          </w:p>
        </w:tc>
        <w:tc>
          <w:tcPr>
            <w:tcW w:w="3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1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0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1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9" w:type="pct"/>
        <w:tblInd w:w="0" w:type="dxa"/>
        <w:tblLayout w:type="autofit"/>
        <w:tblCellMar>
          <w:top w:w="0" w:type="dxa"/>
          <w:left w:w="0" w:type="dxa"/>
          <w:bottom w:w="0" w:type="dxa"/>
          <w:right w:w="0" w:type="dxa"/>
        </w:tblCellMar>
      </w:tblPr>
      <w:tblGrid>
        <w:gridCol w:w="720"/>
        <w:gridCol w:w="720"/>
        <w:gridCol w:w="723"/>
        <w:gridCol w:w="1623"/>
        <w:gridCol w:w="3422"/>
        <w:gridCol w:w="1636"/>
        <w:gridCol w:w="1443"/>
        <w:gridCol w:w="1443"/>
        <w:gridCol w:w="1449"/>
        <w:gridCol w:w="1443"/>
        <w:gridCol w:w="1446"/>
      </w:tblGrid>
      <w:tr>
        <w:trPr>
          <w:trHeight w:val="325" w:hRule="exact"/>
        </w:trPr>
        <w:tc>
          <w:tcPr>
            <w:tcW w:w="224"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6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0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98"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部门公开表10</w:t>
            </w:r>
          </w:p>
        </w:tc>
      </w:tr>
      <w:tr>
        <w:tblPrEx>
          <w:tblCellMar>
            <w:top w:w="0" w:type="dxa"/>
            <w:left w:w="0" w:type="dxa"/>
            <w:bottom w:w="0" w:type="dxa"/>
            <w:right w:w="0" w:type="dxa"/>
          </w:tblCellMar>
        </w:tblPrEx>
        <w:trPr>
          <w:trHeight w:val="926" w:hRule="exact"/>
        </w:trPr>
        <w:tc>
          <w:tcPr>
            <w:tcW w:w="5000" w:type="pct"/>
            <w:gridSpan w:val="11"/>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一般公共预算基本支出表--人员经费(对个人和家庭的补助)(按政府预算经济分类)</w:t>
            </w:r>
          </w:p>
        </w:tc>
      </w:tr>
      <w:tr>
        <w:tblPrEx>
          <w:tblCellMar>
            <w:top w:w="0" w:type="dxa"/>
            <w:left w:w="0" w:type="dxa"/>
            <w:bottom w:w="0" w:type="dxa"/>
            <w:right w:w="0" w:type="dxa"/>
          </w:tblCellMar>
        </w:tblPrEx>
        <w:trPr>
          <w:trHeight w:val="480" w:hRule="exact"/>
        </w:trPr>
        <w:tc>
          <w:tcPr>
            <w:tcW w:w="4101" w:type="pct"/>
            <w:gridSpan w:val="9"/>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898"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617" w:hRule="exact"/>
        </w:trPr>
        <w:tc>
          <w:tcPr>
            <w:tcW w:w="673" w:type="pct"/>
            <w:gridSpan w:val="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功能科目</w:t>
            </w:r>
          </w:p>
        </w:tc>
        <w:tc>
          <w:tcPr>
            <w:tcW w:w="50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单位代码</w:t>
            </w:r>
          </w:p>
        </w:tc>
        <w:tc>
          <w:tcPr>
            <w:tcW w:w="106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单位名称（功能科目）</w:t>
            </w:r>
          </w:p>
        </w:tc>
        <w:tc>
          <w:tcPr>
            <w:tcW w:w="50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总计</w:t>
            </w:r>
          </w:p>
        </w:tc>
        <w:tc>
          <w:tcPr>
            <w:tcW w:w="44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社会福利和救济</w:t>
            </w:r>
          </w:p>
        </w:tc>
        <w:tc>
          <w:tcPr>
            <w:tcW w:w="44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助学金</w:t>
            </w:r>
          </w:p>
        </w:tc>
        <w:tc>
          <w:tcPr>
            <w:tcW w:w="44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个人农业生产补贴</w:t>
            </w:r>
          </w:p>
        </w:tc>
        <w:tc>
          <w:tcPr>
            <w:tcW w:w="44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离退休费</w:t>
            </w:r>
          </w:p>
        </w:tc>
        <w:tc>
          <w:tcPr>
            <w:tcW w:w="44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其他对个人和家庭的补助</w:t>
            </w:r>
          </w:p>
        </w:tc>
      </w:tr>
      <w:tr>
        <w:tblPrEx>
          <w:tblCellMar>
            <w:top w:w="0" w:type="dxa"/>
            <w:left w:w="0" w:type="dxa"/>
            <w:bottom w:w="0" w:type="dxa"/>
            <w:right w:w="0" w:type="dxa"/>
          </w:tblCellMar>
        </w:tblPrEx>
        <w:trPr>
          <w:trHeight w:val="651" w:hRule="exact"/>
        </w:trPr>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类</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款</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w:t>
            </w:r>
          </w:p>
        </w:tc>
        <w:tc>
          <w:tcPr>
            <w:tcW w:w="50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06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50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4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4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4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4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4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r>
      <w:tr>
        <w:tblPrEx>
          <w:tblCellMar>
            <w:top w:w="0" w:type="dxa"/>
            <w:left w:w="0" w:type="dxa"/>
            <w:bottom w:w="0" w:type="dxa"/>
            <w:right w:w="0" w:type="dxa"/>
          </w:tblCellMar>
        </w:tblPrEx>
        <w:trPr>
          <w:trHeight w:val="549" w:hRule="exact"/>
        </w:trPr>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5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50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0.83</w:t>
            </w: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0.83</w:t>
            </w: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5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101</w:t>
            </w:r>
          </w:p>
        </w:tc>
        <w:tc>
          <w:tcPr>
            <w:tcW w:w="10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沅江市人民代表大会常务委员会</w:t>
            </w:r>
          </w:p>
        </w:tc>
        <w:tc>
          <w:tcPr>
            <w:tcW w:w="50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0.83</w:t>
            </w: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0.83</w:t>
            </w: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5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10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沅江市人民代表大会常务委员会</w:t>
            </w:r>
          </w:p>
        </w:tc>
        <w:tc>
          <w:tcPr>
            <w:tcW w:w="50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0.83</w:t>
            </w: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0.83</w:t>
            </w: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5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10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行政运行</w:t>
            </w:r>
          </w:p>
        </w:tc>
        <w:tc>
          <w:tcPr>
            <w:tcW w:w="50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0.83</w:t>
            </w: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0.83</w:t>
            </w: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5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0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7" w:type="pct"/>
        <w:tblInd w:w="0" w:type="dxa"/>
        <w:tblLayout w:type="autofit"/>
        <w:tblCellMar>
          <w:top w:w="0" w:type="dxa"/>
          <w:left w:w="0" w:type="dxa"/>
          <w:bottom w:w="0" w:type="dxa"/>
          <w:right w:w="0" w:type="dxa"/>
        </w:tblCellMar>
      </w:tblPr>
      <w:tblGrid>
        <w:gridCol w:w="462"/>
        <w:gridCol w:w="463"/>
        <w:gridCol w:w="466"/>
        <w:gridCol w:w="1047"/>
        <w:gridCol w:w="2393"/>
        <w:gridCol w:w="1054"/>
        <w:gridCol w:w="896"/>
        <w:gridCol w:w="861"/>
        <w:gridCol w:w="922"/>
        <w:gridCol w:w="729"/>
        <w:gridCol w:w="781"/>
        <w:gridCol w:w="851"/>
        <w:gridCol w:w="851"/>
        <w:gridCol w:w="851"/>
        <w:gridCol w:w="851"/>
        <w:gridCol w:w="874"/>
        <w:gridCol w:w="851"/>
        <w:gridCol w:w="858"/>
      </w:tblGrid>
      <w:tr>
        <w:trPr>
          <w:trHeight w:val="325" w:hRule="exact"/>
        </w:trPr>
        <w:tc>
          <w:tcPr>
            <w:tcW w:w="144"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26"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4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2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7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87"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27"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31"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部门公开表11</w:t>
            </w:r>
          </w:p>
        </w:tc>
      </w:tr>
      <w:tr>
        <w:tblPrEx>
          <w:tblCellMar>
            <w:top w:w="0" w:type="dxa"/>
            <w:left w:w="0" w:type="dxa"/>
            <w:bottom w:w="0" w:type="dxa"/>
            <w:right w:w="0" w:type="dxa"/>
          </w:tblCellMar>
        </w:tblPrEx>
        <w:trPr>
          <w:trHeight w:val="805" w:hRule="exact"/>
        </w:trPr>
        <w:tc>
          <w:tcPr>
            <w:tcW w:w="5000" w:type="pct"/>
            <w:gridSpan w:val="18"/>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一般公共预算基本支出表--人员经费(对个人和家庭的补助)（按部门预算经济分类）</w:t>
            </w:r>
          </w:p>
        </w:tc>
      </w:tr>
      <w:tr>
        <w:tblPrEx>
          <w:tblCellMar>
            <w:top w:w="0" w:type="dxa"/>
            <w:left w:w="0" w:type="dxa"/>
            <w:bottom w:w="0" w:type="dxa"/>
            <w:right w:w="0" w:type="dxa"/>
          </w:tblCellMar>
        </w:tblPrEx>
        <w:trPr>
          <w:trHeight w:val="480" w:hRule="exact"/>
        </w:trPr>
        <w:tc>
          <w:tcPr>
            <w:tcW w:w="4468" w:type="pct"/>
            <w:gridSpan w:val="16"/>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531"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617" w:hRule="exact"/>
        </w:trPr>
        <w:tc>
          <w:tcPr>
            <w:tcW w:w="433" w:type="pct"/>
            <w:gridSpan w:val="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功能科目</w:t>
            </w:r>
          </w:p>
        </w:tc>
        <w:tc>
          <w:tcPr>
            <w:tcW w:w="326"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单位代码</w:t>
            </w:r>
          </w:p>
        </w:tc>
        <w:tc>
          <w:tcPr>
            <w:tcW w:w="74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单位名称（功能科目）</w:t>
            </w:r>
          </w:p>
        </w:tc>
        <w:tc>
          <w:tcPr>
            <w:tcW w:w="32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总计</w:t>
            </w:r>
          </w:p>
        </w:tc>
        <w:tc>
          <w:tcPr>
            <w:tcW w:w="27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离休费</w:t>
            </w:r>
          </w:p>
        </w:tc>
        <w:tc>
          <w:tcPr>
            <w:tcW w:w="26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退休费</w:t>
            </w:r>
          </w:p>
        </w:tc>
        <w:tc>
          <w:tcPr>
            <w:tcW w:w="287"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退职（役）费</w:t>
            </w:r>
          </w:p>
        </w:tc>
        <w:tc>
          <w:tcPr>
            <w:tcW w:w="227"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抚恤金</w:t>
            </w:r>
          </w:p>
        </w:tc>
        <w:tc>
          <w:tcPr>
            <w:tcW w:w="243"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生活补助</w:t>
            </w:r>
          </w:p>
        </w:tc>
        <w:tc>
          <w:tcPr>
            <w:tcW w:w="26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救济费</w:t>
            </w:r>
          </w:p>
        </w:tc>
        <w:tc>
          <w:tcPr>
            <w:tcW w:w="26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医疗费补助</w:t>
            </w:r>
          </w:p>
        </w:tc>
        <w:tc>
          <w:tcPr>
            <w:tcW w:w="26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助学金</w:t>
            </w:r>
          </w:p>
        </w:tc>
        <w:tc>
          <w:tcPr>
            <w:tcW w:w="26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奖励金</w:t>
            </w:r>
          </w:p>
        </w:tc>
        <w:tc>
          <w:tcPr>
            <w:tcW w:w="26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代缴社会保险费</w:t>
            </w:r>
          </w:p>
        </w:tc>
        <w:tc>
          <w:tcPr>
            <w:tcW w:w="26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个人农业生产补贴</w:t>
            </w:r>
          </w:p>
        </w:tc>
        <w:tc>
          <w:tcPr>
            <w:tcW w:w="26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其他对个人和家庭的补助</w:t>
            </w:r>
          </w:p>
        </w:tc>
      </w:tr>
      <w:tr>
        <w:tblPrEx>
          <w:tblCellMar>
            <w:top w:w="0" w:type="dxa"/>
            <w:left w:w="0" w:type="dxa"/>
            <w:bottom w:w="0" w:type="dxa"/>
            <w:right w:w="0" w:type="dxa"/>
          </w:tblCellMar>
        </w:tblPrEx>
        <w:trPr>
          <w:trHeight w:val="772" w:hRule="exact"/>
        </w:trPr>
        <w:tc>
          <w:tcPr>
            <w:tcW w:w="1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类</w:t>
            </w:r>
          </w:p>
        </w:tc>
        <w:tc>
          <w:tcPr>
            <w:tcW w:w="1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款</w:t>
            </w:r>
          </w:p>
        </w:tc>
        <w:tc>
          <w:tcPr>
            <w:tcW w:w="1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w:t>
            </w:r>
          </w:p>
        </w:tc>
        <w:tc>
          <w:tcPr>
            <w:tcW w:w="326"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74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32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7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6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87"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27"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43"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6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6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6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6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6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6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6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r>
      <w:tr>
        <w:tblPrEx>
          <w:tblCellMar>
            <w:top w:w="0" w:type="dxa"/>
            <w:left w:w="0" w:type="dxa"/>
            <w:bottom w:w="0" w:type="dxa"/>
            <w:right w:w="0" w:type="dxa"/>
          </w:tblCellMar>
        </w:tblPrEx>
        <w:trPr>
          <w:trHeight w:val="549" w:hRule="exact"/>
        </w:trPr>
        <w:tc>
          <w:tcPr>
            <w:tcW w:w="1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32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3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10.72</w:t>
            </w:r>
          </w:p>
        </w:tc>
        <w:tc>
          <w:tcPr>
            <w:tcW w:w="2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8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0.83</w:t>
            </w: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9.90</w:t>
            </w: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32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101</w:t>
            </w:r>
          </w:p>
        </w:tc>
        <w:tc>
          <w:tcPr>
            <w:tcW w:w="7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沅江市人民代表大会常务委员会</w:t>
            </w:r>
          </w:p>
        </w:tc>
        <w:tc>
          <w:tcPr>
            <w:tcW w:w="3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10.72</w:t>
            </w:r>
          </w:p>
        </w:tc>
        <w:tc>
          <w:tcPr>
            <w:tcW w:w="2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8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0.83</w:t>
            </w: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9.90</w:t>
            </w: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32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7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沅江市人民代表大会常务委员会</w:t>
            </w:r>
          </w:p>
        </w:tc>
        <w:tc>
          <w:tcPr>
            <w:tcW w:w="3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10.72</w:t>
            </w:r>
          </w:p>
        </w:tc>
        <w:tc>
          <w:tcPr>
            <w:tcW w:w="2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8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0.83</w:t>
            </w: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9.90</w:t>
            </w: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1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1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32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7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行政运行</w:t>
            </w:r>
          </w:p>
        </w:tc>
        <w:tc>
          <w:tcPr>
            <w:tcW w:w="3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10.72</w:t>
            </w:r>
          </w:p>
        </w:tc>
        <w:tc>
          <w:tcPr>
            <w:tcW w:w="2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8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0.83</w:t>
            </w: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9.90</w:t>
            </w: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32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4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2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8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5" w:type="pct"/>
        <w:tblInd w:w="0" w:type="dxa"/>
        <w:tblLayout w:type="autofit"/>
        <w:tblCellMar>
          <w:top w:w="0" w:type="dxa"/>
          <w:left w:w="0" w:type="dxa"/>
          <w:bottom w:w="0" w:type="dxa"/>
          <w:right w:w="0" w:type="dxa"/>
        </w:tblCellMar>
      </w:tblPr>
      <w:tblGrid>
        <w:gridCol w:w="475"/>
        <w:gridCol w:w="475"/>
        <w:gridCol w:w="475"/>
        <w:gridCol w:w="1072"/>
        <w:gridCol w:w="2508"/>
        <w:gridCol w:w="700"/>
        <w:gridCol w:w="719"/>
        <w:gridCol w:w="719"/>
        <w:gridCol w:w="719"/>
        <w:gridCol w:w="719"/>
        <w:gridCol w:w="883"/>
        <w:gridCol w:w="719"/>
        <w:gridCol w:w="719"/>
        <w:gridCol w:w="719"/>
        <w:gridCol w:w="719"/>
        <w:gridCol w:w="719"/>
        <w:gridCol w:w="729"/>
        <w:gridCol w:w="740"/>
        <w:gridCol w:w="784"/>
        <w:gridCol w:w="743"/>
      </w:tblGrid>
      <w:tr>
        <w:trPr>
          <w:trHeight w:val="325" w:hRule="exact"/>
        </w:trPr>
        <w:tc>
          <w:tcPr>
            <w:tcW w:w="148"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3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8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7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77"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部门公开表12</w:t>
            </w:r>
          </w:p>
        </w:tc>
      </w:tr>
      <w:tr>
        <w:tblPrEx>
          <w:tblCellMar>
            <w:top w:w="0" w:type="dxa"/>
            <w:left w:w="0" w:type="dxa"/>
            <w:bottom w:w="0" w:type="dxa"/>
            <w:right w:w="0" w:type="dxa"/>
          </w:tblCellMar>
        </w:tblPrEx>
        <w:trPr>
          <w:trHeight w:val="720" w:hRule="exact"/>
        </w:trPr>
        <w:tc>
          <w:tcPr>
            <w:tcW w:w="5000" w:type="pct"/>
            <w:gridSpan w:val="20"/>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一般公共预算基本支出表--公用经费(商品和服务支出)（按政府预算经济分类）</w:t>
            </w:r>
          </w:p>
        </w:tc>
      </w:tr>
      <w:tr>
        <w:tblPrEx>
          <w:tblCellMar>
            <w:top w:w="0" w:type="dxa"/>
            <w:left w:w="0" w:type="dxa"/>
            <w:bottom w:w="0" w:type="dxa"/>
            <w:right w:w="0" w:type="dxa"/>
          </w:tblCellMar>
        </w:tblPrEx>
        <w:trPr>
          <w:trHeight w:val="480" w:hRule="exact"/>
        </w:trPr>
        <w:tc>
          <w:tcPr>
            <w:tcW w:w="4522" w:type="pct"/>
            <w:gridSpan w:val="18"/>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477"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668" w:hRule="exact"/>
        </w:trPr>
        <w:tc>
          <w:tcPr>
            <w:tcW w:w="444" w:type="pct"/>
            <w:gridSpan w:val="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功能科目</w:t>
            </w:r>
          </w:p>
        </w:tc>
        <w:tc>
          <w:tcPr>
            <w:tcW w:w="334"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单位代码</w:t>
            </w:r>
          </w:p>
        </w:tc>
        <w:tc>
          <w:tcPr>
            <w:tcW w:w="781"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单位名称（功能科目）</w:t>
            </w:r>
          </w:p>
        </w:tc>
        <w:tc>
          <w:tcPr>
            <w:tcW w:w="21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总计</w:t>
            </w:r>
          </w:p>
        </w:tc>
        <w:tc>
          <w:tcPr>
            <w:tcW w:w="2518" w:type="pct"/>
            <w:gridSpan w:val="11"/>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机关商品和服务支出</w:t>
            </w:r>
          </w:p>
        </w:tc>
        <w:tc>
          <w:tcPr>
            <w:tcW w:w="702" w:type="pct"/>
            <w:gridSpan w:val="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对事业单位经常性补助</w:t>
            </w:r>
          </w:p>
        </w:tc>
      </w:tr>
      <w:tr>
        <w:tblPrEx>
          <w:tblCellMar>
            <w:top w:w="0" w:type="dxa"/>
            <w:left w:w="0" w:type="dxa"/>
            <w:bottom w:w="0" w:type="dxa"/>
            <w:right w:w="0" w:type="dxa"/>
          </w:tblCellMar>
        </w:tblPrEx>
        <w:trPr>
          <w:trHeight w:val="900" w:hRule="exact"/>
        </w:trPr>
        <w:tc>
          <w:tcPr>
            <w:tcW w:w="1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类</w:t>
            </w:r>
          </w:p>
        </w:tc>
        <w:tc>
          <w:tcPr>
            <w:tcW w:w="1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款</w:t>
            </w:r>
          </w:p>
        </w:tc>
        <w:tc>
          <w:tcPr>
            <w:tcW w:w="1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w:t>
            </w:r>
          </w:p>
        </w:tc>
        <w:tc>
          <w:tcPr>
            <w:tcW w:w="334"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78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1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办公经费</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会议费</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培训费</w:t>
            </w:r>
          </w:p>
        </w:tc>
        <w:tc>
          <w:tcPr>
            <w:tcW w:w="2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专用材料购置费</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委托业务费</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公务接待费</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因公出国（境）费用</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公务用车运行维护费</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维修(护)费</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其他商品和服务支出</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2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商品和服务支出</w:t>
            </w:r>
          </w:p>
        </w:tc>
        <w:tc>
          <w:tcPr>
            <w:tcW w:w="23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其他对事业单位补助</w:t>
            </w:r>
          </w:p>
        </w:tc>
      </w:tr>
      <w:tr>
        <w:tblPrEx>
          <w:tblCellMar>
            <w:top w:w="0" w:type="dxa"/>
            <w:left w:w="0" w:type="dxa"/>
            <w:bottom w:w="0" w:type="dxa"/>
            <w:right w:w="0" w:type="dxa"/>
          </w:tblCellMar>
        </w:tblPrEx>
        <w:trPr>
          <w:trHeight w:val="549" w:hRule="exact"/>
        </w:trPr>
        <w:tc>
          <w:tcPr>
            <w:tcW w:w="1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33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2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22.10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3.00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2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0.60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13.80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33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101</w:t>
            </w:r>
          </w:p>
        </w:tc>
        <w:tc>
          <w:tcPr>
            <w:tcW w:w="7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沅江市人民代表大会常务委员会</w:t>
            </w:r>
          </w:p>
        </w:tc>
        <w:tc>
          <w:tcPr>
            <w:tcW w:w="2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22.10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3.00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2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0.60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13.80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33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7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沅江市人民代表大会常务委员会</w:t>
            </w:r>
          </w:p>
        </w:tc>
        <w:tc>
          <w:tcPr>
            <w:tcW w:w="2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22.10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3.00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2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0.60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13.80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1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1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33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7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行政运行</w:t>
            </w:r>
          </w:p>
        </w:tc>
        <w:tc>
          <w:tcPr>
            <w:tcW w:w="2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22.10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3.00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2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0.60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13.80</w:t>
            </w: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33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3" w:type="pct"/>
        <w:tblInd w:w="0" w:type="dxa"/>
        <w:tblLayout w:type="autofit"/>
        <w:tblCellMar>
          <w:top w:w="0" w:type="dxa"/>
          <w:left w:w="0" w:type="dxa"/>
          <w:bottom w:w="0" w:type="dxa"/>
          <w:right w:w="0" w:type="dxa"/>
        </w:tblCellMar>
      </w:tblPr>
      <w:tblGrid>
        <w:gridCol w:w="384"/>
        <w:gridCol w:w="327"/>
        <w:gridCol w:w="330"/>
        <w:gridCol w:w="741"/>
        <w:gridCol w:w="1450"/>
        <w:gridCol w:w="628"/>
        <w:gridCol w:w="445"/>
        <w:gridCol w:w="445"/>
        <w:gridCol w:w="445"/>
        <w:gridCol w:w="445"/>
        <w:gridCol w:w="445"/>
        <w:gridCol w:w="445"/>
        <w:gridCol w:w="445"/>
        <w:gridCol w:w="445"/>
        <w:gridCol w:w="445"/>
        <w:gridCol w:w="445"/>
        <w:gridCol w:w="583"/>
        <w:gridCol w:w="445"/>
        <w:gridCol w:w="445"/>
        <w:gridCol w:w="445"/>
        <w:gridCol w:w="445"/>
        <w:gridCol w:w="445"/>
        <w:gridCol w:w="445"/>
        <w:gridCol w:w="445"/>
        <w:gridCol w:w="445"/>
        <w:gridCol w:w="445"/>
        <w:gridCol w:w="445"/>
        <w:gridCol w:w="445"/>
        <w:gridCol w:w="445"/>
        <w:gridCol w:w="471"/>
        <w:gridCol w:w="446"/>
        <w:gridCol w:w="446"/>
        <w:gridCol w:w="453"/>
      </w:tblGrid>
      <w:tr>
        <w:trPr>
          <w:trHeight w:val="325" w:hRule="exact"/>
        </w:trPr>
        <w:tc>
          <w:tcPr>
            <w:tcW w:w="121"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2"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5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97"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4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21" w:type="pct"/>
            <w:gridSpan w:val="3"/>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部门公开表13</w:t>
            </w:r>
          </w:p>
        </w:tc>
      </w:tr>
      <w:tr>
        <w:tblPrEx>
          <w:tblCellMar>
            <w:top w:w="0" w:type="dxa"/>
            <w:left w:w="0" w:type="dxa"/>
            <w:bottom w:w="0" w:type="dxa"/>
            <w:right w:w="0" w:type="dxa"/>
          </w:tblCellMar>
        </w:tblPrEx>
        <w:trPr>
          <w:trHeight w:val="874" w:hRule="exact"/>
        </w:trPr>
        <w:tc>
          <w:tcPr>
            <w:tcW w:w="5000" w:type="pct"/>
            <w:gridSpan w:val="33"/>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一般公共预算基本支出表--公用经费(商品和服务支出)(按部门预算经济分类)</w:t>
            </w:r>
          </w:p>
        </w:tc>
      </w:tr>
      <w:tr>
        <w:tblPrEx>
          <w:tblCellMar>
            <w:top w:w="0" w:type="dxa"/>
            <w:left w:w="0" w:type="dxa"/>
            <w:bottom w:w="0" w:type="dxa"/>
            <w:right w:w="0" w:type="dxa"/>
          </w:tblCellMar>
        </w:tblPrEx>
        <w:trPr>
          <w:trHeight w:val="480" w:hRule="exact"/>
        </w:trPr>
        <w:tc>
          <w:tcPr>
            <w:tcW w:w="4578" w:type="pct"/>
            <w:gridSpan w:val="30"/>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421" w:type="pct"/>
            <w:gridSpan w:val="3"/>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617" w:hRule="exact"/>
        </w:trPr>
        <w:tc>
          <w:tcPr>
            <w:tcW w:w="328" w:type="pct"/>
            <w:gridSpan w:val="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功能科目</w:t>
            </w:r>
          </w:p>
        </w:tc>
        <w:tc>
          <w:tcPr>
            <w:tcW w:w="232"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单位代码</w:t>
            </w:r>
          </w:p>
        </w:tc>
        <w:tc>
          <w:tcPr>
            <w:tcW w:w="453"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单位名称（功能科目）</w:t>
            </w:r>
          </w:p>
        </w:tc>
        <w:tc>
          <w:tcPr>
            <w:tcW w:w="197"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总 计</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办公费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印刷费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咨询费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手续费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水费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电费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邮电费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取暖费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物业管理费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差旅费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因公出国（境）费用</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维修(护)费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租赁费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会议费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培训费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公务接待费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专用材料费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被装购置费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专用燃料费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劳务费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委托业务费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工会经费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福利费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公务用车运行维护费</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其他交通费用</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税金及附加费用</w:t>
            </w:r>
          </w:p>
        </w:tc>
        <w:tc>
          <w:tcPr>
            <w:tcW w:w="14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其他商品和服务支出</w:t>
            </w:r>
          </w:p>
        </w:tc>
      </w:tr>
      <w:tr>
        <w:tblPrEx>
          <w:tblCellMar>
            <w:top w:w="0" w:type="dxa"/>
            <w:left w:w="0" w:type="dxa"/>
            <w:bottom w:w="0" w:type="dxa"/>
            <w:right w:w="0" w:type="dxa"/>
          </w:tblCellMar>
        </w:tblPrEx>
        <w:trPr>
          <w:trHeight w:val="686" w:hRule="exact"/>
        </w:trPr>
        <w:tc>
          <w:tcPr>
            <w:tcW w:w="12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类</w:t>
            </w:r>
          </w:p>
        </w:tc>
        <w:tc>
          <w:tcPr>
            <w:tcW w:w="10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款</w:t>
            </w:r>
          </w:p>
        </w:tc>
        <w:tc>
          <w:tcPr>
            <w:tcW w:w="10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w:t>
            </w:r>
          </w:p>
        </w:tc>
        <w:tc>
          <w:tcPr>
            <w:tcW w:w="232"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53"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97"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4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r>
      <w:tr>
        <w:tblPrEx>
          <w:tblCellMar>
            <w:top w:w="0" w:type="dxa"/>
            <w:left w:w="0" w:type="dxa"/>
            <w:bottom w:w="0" w:type="dxa"/>
            <w:right w:w="0" w:type="dxa"/>
          </w:tblCellMar>
        </w:tblPrEx>
        <w:trPr>
          <w:trHeight w:val="549" w:hRule="exact"/>
        </w:trPr>
        <w:tc>
          <w:tcPr>
            <w:tcW w:w="12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19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7.70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0.70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0.60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7.20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13.80</w:t>
            </w:r>
          </w:p>
        </w:tc>
      </w:tr>
      <w:tr>
        <w:tblPrEx>
          <w:tblCellMar>
            <w:top w:w="0" w:type="dxa"/>
            <w:left w:w="0" w:type="dxa"/>
            <w:bottom w:w="0" w:type="dxa"/>
            <w:right w:w="0" w:type="dxa"/>
          </w:tblCellMar>
        </w:tblPrEx>
        <w:trPr>
          <w:trHeight w:val="549" w:hRule="exact"/>
        </w:trPr>
        <w:tc>
          <w:tcPr>
            <w:tcW w:w="12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101</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沅江市人民代表大会常务委员会</w:t>
            </w:r>
          </w:p>
        </w:tc>
        <w:tc>
          <w:tcPr>
            <w:tcW w:w="19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7.70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0.70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0.60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7.20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13.80</w:t>
            </w:r>
          </w:p>
        </w:tc>
      </w:tr>
      <w:tr>
        <w:tblPrEx>
          <w:tblCellMar>
            <w:top w:w="0" w:type="dxa"/>
            <w:left w:w="0" w:type="dxa"/>
            <w:bottom w:w="0" w:type="dxa"/>
            <w:right w:w="0" w:type="dxa"/>
          </w:tblCellMar>
        </w:tblPrEx>
        <w:trPr>
          <w:trHeight w:val="549" w:hRule="exact"/>
        </w:trPr>
        <w:tc>
          <w:tcPr>
            <w:tcW w:w="12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沅江市人民代表大会常务委员会</w:t>
            </w:r>
          </w:p>
        </w:tc>
        <w:tc>
          <w:tcPr>
            <w:tcW w:w="19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7.70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0.70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0.60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7.20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13.80</w:t>
            </w:r>
          </w:p>
        </w:tc>
      </w:tr>
      <w:tr>
        <w:tblPrEx>
          <w:tblCellMar>
            <w:top w:w="0" w:type="dxa"/>
            <w:left w:w="0" w:type="dxa"/>
            <w:bottom w:w="0" w:type="dxa"/>
            <w:right w:w="0" w:type="dxa"/>
          </w:tblCellMar>
        </w:tblPrEx>
        <w:trPr>
          <w:trHeight w:val="549" w:hRule="exact"/>
        </w:trPr>
        <w:tc>
          <w:tcPr>
            <w:tcW w:w="12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201</w:t>
            </w:r>
          </w:p>
        </w:tc>
        <w:tc>
          <w:tcPr>
            <w:tcW w:w="10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10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01</w:t>
            </w: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行政运行</w:t>
            </w:r>
          </w:p>
        </w:tc>
        <w:tc>
          <w:tcPr>
            <w:tcW w:w="19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7.70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0.70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0.60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7.20</w:t>
            </w: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13.80</w:t>
            </w:r>
          </w:p>
        </w:tc>
      </w:tr>
      <w:tr>
        <w:tblPrEx>
          <w:tblCellMar>
            <w:top w:w="0" w:type="dxa"/>
            <w:left w:w="0" w:type="dxa"/>
            <w:bottom w:w="0" w:type="dxa"/>
            <w:right w:w="0" w:type="dxa"/>
          </w:tblCellMar>
        </w:tblPrEx>
        <w:trPr>
          <w:trHeight w:val="549" w:hRule="exact"/>
        </w:trPr>
        <w:tc>
          <w:tcPr>
            <w:tcW w:w="12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5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9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4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8" w:type="pct"/>
        <w:tblInd w:w="0" w:type="dxa"/>
        <w:tblLayout w:type="autofit"/>
        <w:tblCellMar>
          <w:top w:w="0" w:type="dxa"/>
          <w:left w:w="0" w:type="dxa"/>
          <w:bottom w:w="0" w:type="dxa"/>
          <w:right w:w="0" w:type="dxa"/>
        </w:tblCellMar>
      </w:tblPr>
      <w:tblGrid>
        <w:gridCol w:w="1459"/>
        <w:gridCol w:w="3955"/>
        <w:gridCol w:w="2037"/>
        <w:gridCol w:w="1719"/>
        <w:gridCol w:w="1719"/>
        <w:gridCol w:w="1729"/>
        <w:gridCol w:w="1722"/>
        <w:gridCol w:w="1725"/>
      </w:tblGrid>
      <w:tr>
        <w:trPr>
          <w:trHeight w:val="325" w:hRule="exact"/>
        </w:trPr>
        <w:tc>
          <w:tcPr>
            <w:tcW w:w="454"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23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3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3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3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3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72"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部门公开表14</w:t>
            </w:r>
          </w:p>
        </w:tc>
      </w:tr>
      <w:tr>
        <w:tblPrEx>
          <w:tblCellMar>
            <w:top w:w="0" w:type="dxa"/>
            <w:left w:w="0" w:type="dxa"/>
            <w:bottom w:w="0" w:type="dxa"/>
            <w:right w:w="0" w:type="dxa"/>
          </w:tblCellMar>
        </w:tblPrEx>
        <w:trPr>
          <w:trHeight w:val="668" w:hRule="exact"/>
        </w:trPr>
        <w:tc>
          <w:tcPr>
            <w:tcW w:w="5000" w:type="pct"/>
            <w:gridSpan w:val="8"/>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一般公共预算“三公”经费支出表</w:t>
            </w:r>
          </w:p>
        </w:tc>
      </w:tr>
      <w:tr>
        <w:tblPrEx>
          <w:tblCellMar>
            <w:top w:w="0" w:type="dxa"/>
            <w:left w:w="0" w:type="dxa"/>
            <w:bottom w:w="0" w:type="dxa"/>
            <w:right w:w="0" w:type="dxa"/>
          </w:tblCellMar>
        </w:tblPrEx>
        <w:trPr>
          <w:trHeight w:val="480" w:hRule="exact"/>
        </w:trPr>
        <w:tc>
          <w:tcPr>
            <w:tcW w:w="3927" w:type="pct"/>
            <w:gridSpan w:val="6"/>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1072"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617" w:hRule="exact"/>
        </w:trPr>
        <w:tc>
          <w:tcPr>
            <w:tcW w:w="454"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单位编码</w:t>
            </w:r>
          </w:p>
        </w:tc>
        <w:tc>
          <w:tcPr>
            <w:tcW w:w="1231"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单位名称</w:t>
            </w:r>
          </w:p>
        </w:tc>
        <w:tc>
          <w:tcPr>
            <w:tcW w:w="634"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“三公”经费合计</w:t>
            </w:r>
          </w:p>
        </w:tc>
        <w:tc>
          <w:tcPr>
            <w:tcW w:w="53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因公出国（境）费</w:t>
            </w:r>
          </w:p>
        </w:tc>
        <w:tc>
          <w:tcPr>
            <w:tcW w:w="1608" w:type="pct"/>
            <w:gridSpan w:val="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公务用车购置及运行费</w:t>
            </w:r>
          </w:p>
        </w:tc>
        <w:tc>
          <w:tcPr>
            <w:tcW w:w="53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 xml:space="preserve">公务接待费  </w:t>
            </w:r>
          </w:p>
        </w:tc>
      </w:tr>
      <w:tr>
        <w:tblPrEx>
          <w:tblCellMar>
            <w:top w:w="0" w:type="dxa"/>
            <w:left w:w="0" w:type="dxa"/>
            <w:bottom w:w="0" w:type="dxa"/>
            <w:right w:w="0" w:type="dxa"/>
          </w:tblCellMar>
        </w:tblPrEx>
        <w:trPr>
          <w:trHeight w:val="634" w:hRule="exact"/>
        </w:trPr>
        <w:tc>
          <w:tcPr>
            <w:tcW w:w="454"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23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634"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53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小计</w:t>
            </w: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公务用车购置费</w:t>
            </w:r>
          </w:p>
        </w:tc>
        <w:tc>
          <w:tcPr>
            <w:tcW w:w="53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公务用车运行费</w:t>
            </w:r>
          </w:p>
        </w:tc>
        <w:tc>
          <w:tcPr>
            <w:tcW w:w="53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r>
      <w:tr>
        <w:tblPrEx>
          <w:tblCellMar>
            <w:top w:w="0" w:type="dxa"/>
            <w:left w:w="0" w:type="dxa"/>
            <w:bottom w:w="0" w:type="dxa"/>
            <w:right w:w="0" w:type="dxa"/>
          </w:tblCellMar>
        </w:tblPrEx>
        <w:trPr>
          <w:trHeight w:val="634" w:hRule="exact"/>
        </w:trPr>
        <w:tc>
          <w:tcPr>
            <w:tcW w:w="45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23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63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r>
      <w:tr>
        <w:tblPrEx>
          <w:tblCellMar>
            <w:top w:w="0" w:type="dxa"/>
            <w:left w:w="0" w:type="dxa"/>
            <w:bottom w:w="0" w:type="dxa"/>
            <w:right w:w="0" w:type="dxa"/>
          </w:tblCellMar>
        </w:tblPrEx>
        <w:trPr>
          <w:trHeight w:val="634" w:hRule="exact"/>
        </w:trPr>
        <w:tc>
          <w:tcPr>
            <w:tcW w:w="45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101</w:t>
            </w:r>
          </w:p>
        </w:tc>
        <w:tc>
          <w:tcPr>
            <w:tcW w:w="123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沅江市人民代表大会常务委员会</w:t>
            </w:r>
          </w:p>
        </w:tc>
        <w:tc>
          <w:tcPr>
            <w:tcW w:w="63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r>
      <w:tr>
        <w:tblPrEx>
          <w:tblCellMar>
            <w:top w:w="0" w:type="dxa"/>
            <w:left w:w="0" w:type="dxa"/>
            <w:bottom w:w="0" w:type="dxa"/>
            <w:right w:w="0" w:type="dxa"/>
          </w:tblCellMar>
        </w:tblPrEx>
        <w:trPr>
          <w:trHeight w:val="634" w:hRule="exact"/>
        </w:trPr>
        <w:tc>
          <w:tcPr>
            <w:tcW w:w="45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123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沅江市人民代表大会常务委员会</w:t>
            </w:r>
          </w:p>
        </w:tc>
        <w:tc>
          <w:tcPr>
            <w:tcW w:w="63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r>
      <w:tr>
        <w:tblPrEx>
          <w:tblCellMar>
            <w:top w:w="0" w:type="dxa"/>
            <w:left w:w="0" w:type="dxa"/>
            <w:bottom w:w="0" w:type="dxa"/>
            <w:right w:w="0" w:type="dxa"/>
          </w:tblCellMar>
        </w:tblPrEx>
        <w:trPr>
          <w:trHeight w:val="634" w:hRule="exact"/>
        </w:trPr>
        <w:tc>
          <w:tcPr>
            <w:tcW w:w="45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23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3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634" w:hRule="exact"/>
        </w:trPr>
        <w:tc>
          <w:tcPr>
            <w:tcW w:w="45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23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3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9" w:type="pct"/>
        <w:tblInd w:w="0" w:type="dxa"/>
        <w:tblLayout w:type="autofit"/>
        <w:tblCellMar>
          <w:top w:w="0" w:type="dxa"/>
          <w:left w:w="0" w:type="dxa"/>
          <w:bottom w:w="0" w:type="dxa"/>
          <w:right w:w="0" w:type="dxa"/>
        </w:tblCellMar>
      </w:tblPr>
      <w:tblGrid>
        <w:gridCol w:w="1514"/>
        <w:gridCol w:w="3511"/>
        <w:gridCol w:w="1727"/>
        <w:gridCol w:w="1633"/>
        <w:gridCol w:w="1633"/>
        <w:gridCol w:w="1643"/>
        <w:gridCol w:w="1637"/>
        <w:gridCol w:w="1923"/>
        <w:gridCol w:w="852"/>
      </w:tblGrid>
      <w:tr>
        <w:trPr>
          <w:trHeight w:val="325" w:hRule="exact"/>
        </w:trPr>
        <w:tc>
          <w:tcPr>
            <w:tcW w:w="471"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92"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37"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0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0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0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107"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部门公开表15</w:t>
            </w:r>
          </w:p>
        </w:tc>
        <w:tc>
          <w:tcPr>
            <w:tcW w:w="26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772" w:hRule="exact"/>
        </w:trPr>
        <w:tc>
          <w:tcPr>
            <w:tcW w:w="4734" w:type="pct"/>
            <w:gridSpan w:val="8"/>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政府性基金预算支出表</w:t>
            </w:r>
          </w:p>
        </w:tc>
        <w:tc>
          <w:tcPr>
            <w:tcW w:w="26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480" w:hRule="exact"/>
        </w:trPr>
        <w:tc>
          <w:tcPr>
            <w:tcW w:w="3627" w:type="pct"/>
            <w:gridSpan w:val="6"/>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1107"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c>
          <w:tcPr>
            <w:tcW w:w="265"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497" w:hRule="exact"/>
        </w:trPr>
        <w:tc>
          <w:tcPr>
            <w:tcW w:w="471"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科目编码</w:t>
            </w:r>
          </w:p>
        </w:tc>
        <w:tc>
          <w:tcPr>
            <w:tcW w:w="1092"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科目名称</w:t>
            </w:r>
          </w:p>
        </w:tc>
        <w:tc>
          <w:tcPr>
            <w:tcW w:w="537"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2035" w:type="pct"/>
            <w:gridSpan w:val="4"/>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本年政府性基金预算支出</w:t>
            </w:r>
          </w:p>
        </w:tc>
        <w:tc>
          <w:tcPr>
            <w:tcW w:w="59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项目支出</w:t>
            </w:r>
          </w:p>
        </w:tc>
        <w:tc>
          <w:tcPr>
            <w:tcW w:w="26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14" w:hRule="exact"/>
        </w:trPr>
        <w:tc>
          <w:tcPr>
            <w:tcW w:w="47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92"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37"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0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小计</w:t>
            </w:r>
          </w:p>
        </w:tc>
        <w:tc>
          <w:tcPr>
            <w:tcW w:w="1017" w:type="pct"/>
            <w:gridSpan w:val="2"/>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人员经费</w:t>
            </w:r>
          </w:p>
        </w:tc>
        <w:tc>
          <w:tcPr>
            <w:tcW w:w="50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公用经费</w:t>
            </w:r>
          </w:p>
        </w:tc>
        <w:tc>
          <w:tcPr>
            <w:tcW w:w="59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6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703" w:hRule="exact"/>
        </w:trPr>
        <w:tc>
          <w:tcPr>
            <w:tcW w:w="47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92"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37"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0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工资福利支出</w:t>
            </w:r>
          </w:p>
        </w:tc>
        <w:tc>
          <w:tcPr>
            <w:tcW w:w="5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对个人和家庭的补助</w:t>
            </w:r>
          </w:p>
        </w:tc>
        <w:tc>
          <w:tcPr>
            <w:tcW w:w="50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59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6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47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9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53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0.00</w:t>
            </w:r>
          </w:p>
        </w:tc>
        <w:tc>
          <w:tcPr>
            <w:tcW w:w="5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47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9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3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47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9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3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47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9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3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47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9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3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0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9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5"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9" w:type="pct"/>
        <w:tblInd w:w="0" w:type="dxa"/>
        <w:tblLayout w:type="autofit"/>
        <w:tblCellMar>
          <w:top w:w="0" w:type="dxa"/>
          <w:left w:w="0" w:type="dxa"/>
          <w:bottom w:w="0" w:type="dxa"/>
          <w:right w:w="0" w:type="dxa"/>
        </w:tblCellMar>
      </w:tblPr>
      <w:tblGrid>
        <w:gridCol w:w="398"/>
        <w:gridCol w:w="399"/>
        <w:gridCol w:w="402"/>
        <w:gridCol w:w="710"/>
        <w:gridCol w:w="1806"/>
        <w:gridCol w:w="855"/>
        <w:gridCol w:w="807"/>
        <w:gridCol w:w="807"/>
        <w:gridCol w:w="807"/>
        <w:gridCol w:w="807"/>
        <w:gridCol w:w="807"/>
        <w:gridCol w:w="807"/>
        <w:gridCol w:w="807"/>
        <w:gridCol w:w="807"/>
        <w:gridCol w:w="906"/>
        <w:gridCol w:w="906"/>
        <w:gridCol w:w="710"/>
        <w:gridCol w:w="855"/>
        <w:gridCol w:w="800"/>
        <w:gridCol w:w="865"/>
      </w:tblGrid>
      <w:tr>
        <w:tblPrEx>
          <w:tblCellMar>
            <w:top w:w="0" w:type="dxa"/>
            <w:left w:w="0" w:type="dxa"/>
            <w:bottom w:w="0" w:type="dxa"/>
            <w:right w:w="0" w:type="dxa"/>
          </w:tblCellMar>
        </w:tblPrEx>
        <w:trPr>
          <w:trHeight w:val="325" w:hRule="exact"/>
        </w:trPr>
        <w:tc>
          <w:tcPr>
            <w:tcW w:w="124"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2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62"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6"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5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82"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82"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1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6"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18"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部门公开表16</w:t>
            </w:r>
          </w:p>
        </w:tc>
      </w:tr>
      <w:tr>
        <w:tblPrEx>
          <w:tblCellMar>
            <w:top w:w="0" w:type="dxa"/>
            <w:left w:w="0" w:type="dxa"/>
            <w:bottom w:w="0" w:type="dxa"/>
            <w:right w:w="0" w:type="dxa"/>
          </w:tblCellMar>
        </w:tblPrEx>
        <w:trPr>
          <w:trHeight w:val="943" w:hRule="exact"/>
        </w:trPr>
        <w:tc>
          <w:tcPr>
            <w:tcW w:w="4215" w:type="pct"/>
            <w:gridSpan w:val="17"/>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政府性基金预算支出分类汇总表（按政府预算经济分类）</w:t>
            </w:r>
          </w:p>
        </w:tc>
        <w:tc>
          <w:tcPr>
            <w:tcW w:w="266"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480" w:hRule="exact"/>
        </w:trPr>
        <w:tc>
          <w:tcPr>
            <w:tcW w:w="4481" w:type="pct"/>
            <w:gridSpan w:val="18"/>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518"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549" w:hRule="exact"/>
        </w:trPr>
        <w:tc>
          <w:tcPr>
            <w:tcW w:w="373" w:type="pct"/>
            <w:gridSpan w:val="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功能科目</w:t>
            </w:r>
          </w:p>
        </w:tc>
        <w:tc>
          <w:tcPr>
            <w:tcW w:w="221"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单位代码</w:t>
            </w:r>
          </w:p>
        </w:tc>
        <w:tc>
          <w:tcPr>
            <w:tcW w:w="562"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单位名称（功能科目）</w:t>
            </w:r>
          </w:p>
        </w:tc>
        <w:tc>
          <w:tcPr>
            <w:tcW w:w="266"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总  计</w:t>
            </w:r>
          </w:p>
        </w:tc>
        <w:tc>
          <w:tcPr>
            <w:tcW w:w="251"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机关工资福利支出</w:t>
            </w:r>
          </w:p>
        </w:tc>
        <w:tc>
          <w:tcPr>
            <w:tcW w:w="251"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机关商品和服务支出</w:t>
            </w:r>
          </w:p>
        </w:tc>
        <w:tc>
          <w:tcPr>
            <w:tcW w:w="251"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机关资本性支出(一)</w:t>
            </w:r>
          </w:p>
        </w:tc>
        <w:tc>
          <w:tcPr>
            <w:tcW w:w="251"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机关资本性支出(二)</w:t>
            </w:r>
          </w:p>
        </w:tc>
        <w:tc>
          <w:tcPr>
            <w:tcW w:w="251"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对事业单位经常性补助</w:t>
            </w:r>
          </w:p>
        </w:tc>
        <w:tc>
          <w:tcPr>
            <w:tcW w:w="251"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对事业单位资本性补助</w:t>
            </w:r>
          </w:p>
        </w:tc>
        <w:tc>
          <w:tcPr>
            <w:tcW w:w="251"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对企业补助</w:t>
            </w:r>
          </w:p>
        </w:tc>
        <w:tc>
          <w:tcPr>
            <w:tcW w:w="251"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对企业资本性支出</w:t>
            </w:r>
          </w:p>
        </w:tc>
        <w:tc>
          <w:tcPr>
            <w:tcW w:w="282"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对个人和家庭的补助</w:t>
            </w:r>
          </w:p>
        </w:tc>
        <w:tc>
          <w:tcPr>
            <w:tcW w:w="282"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对社会保障基金补助</w:t>
            </w:r>
          </w:p>
        </w:tc>
        <w:tc>
          <w:tcPr>
            <w:tcW w:w="211"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债务利息及费用支出</w:t>
            </w:r>
          </w:p>
        </w:tc>
        <w:tc>
          <w:tcPr>
            <w:tcW w:w="266"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债务还本支出</w:t>
            </w:r>
          </w:p>
        </w:tc>
        <w:tc>
          <w:tcPr>
            <w:tcW w:w="24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转移性支出</w:t>
            </w:r>
          </w:p>
        </w:tc>
        <w:tc>
          <w:tcPr>
            <w:tcW w:w="26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其他支出</w:t>
            </w:r>
          </w:p>
        </w:tc>
      </w:tr>
      <w:tr>
        <w:tblPrEx>
          <w:tblCellMar>
            <w:top w:w="0" w:type="dxa"/>
            <w:left w:w="0" w:type="dxa"/>
            <w:bottom w:w="0" w:type="dxa"/>
            <w:right w:w="0" w:type="dxa"/>
          </w:tblCellMar>
        </w:tblPrEx>
        <w:trPr>
          <w:trHeight w:val="600" w:hRule="exact"/>
        </w:trPr>
        <w:tc>
          <w:tcPr>
            <w:tcW w:w="1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类</w:t>
            </w:r>
          </w:p>
        </w:tc>
        <w:tc>
          <w:tcPr>
            <w:tcW w:w="1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款</w:t>
            </w:r>
          </w:p>
        </w:tc>
        <w:tc>
          <w:tcPr>
            <w:tcW w:w="1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w:t>
            </w:r>
          </w:p>
        </w:tc>
        <w:tc>
          <w:tcPr>
            <w:tcW w:w="22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562"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66"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5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5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5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5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5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5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5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5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1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66"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6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r>
      <w:tr>
        <w:tblPrEx>
          <w:tblCellMar>
            <w:top w:w="0" w:type="dxa"/>
            <w:left w:w="0" w:type="dxa"/>
            <w:bottom w:w="0" w:type="dxa"/>
            <w:right w:w="0" w:type="dxa"/>
          </w:tblCellMar>
        </w:tblPrEx>
        <w:trPr>
          <w:trHeight w:val="549" w:hRule="exact"/>
        </w:trPr>
        <w:tc>
          <w:tcPr>
            <w:tcW w:w="1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2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0.00</w:t>
            </w: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8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8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1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2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8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8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1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2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8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8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1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2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8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8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1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9" w:hRule="exact"/>
        </w:trPr>
        <w:tc>
          <w:tcPr>
            <w:tcW w:w="1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2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8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8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1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7" w:type="pct"/>
        <w:tblInd w:w="0" w:type="dxa"/>
        <w:tblLayout w:type="autofit"/>
        <w:tblCellMar>
          <w:top w:w="0" w:type="dxa"/>
          <w:left w:w="0" w:type="dxa"/>
          <w:bottom w:w="0" w:type="dxa"/>
          <w:right w:w="0" w:type="dxa"/>
        </w:tblCellMar>
      </w:tblPr>
      <w:tblGrid>
        <w:gridCol w:w="346"/>
        <w:gridCol w:w="346"/>
        <w:gridCol w:w="349"/>
        <w:gridCol w:w="842"/>
        <w:gridCol w:w="2014"/>
        <w:gridCol w:w="903"/>
        <w:gridCol w:w="842"/>
        <w:gridCol w:w="842"/>
        <w:gridCol w:w="842"/>
        <w:gridCol w:w="851"/>
        <w:gridCol w:w="854"/>
        <w:gridCol w:w="842"/>
        <w:gridCol w:w="842"/>
        <w:gridCol w:w="842"/>
        <w:gridCol w:w="842"/>
        <w:gridCol w:w="790"/>
        <w:gridCol w:w="591"/>
        <w:gridCol w:w="777"/>
        <w:gridCol w:w="813"/>
        <w:gridCol w:w="691"/>
      </w:tblGrid>
      <w:tr>
        <w:tblPrEx>
          <w:tblCellMar>
            <w:top w:w="0" w:type="dxa"/>
            <w:left w:w="0" w:type="dxa"/>
            <w:bottom w:w="0" w:type="dxa"/>
            <w:right w:w="0" w:type="dxa"/>
          </w:tblCellMar>
        </w:tblPrEx>
        <w:trPr>
          <w:trHeight w:val="325" w:hRule="exact"/>
        </w:trPr>
        <w:tc>
          <w:tcPr>
            <w:tcW w:w="108"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0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2"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27"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8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2"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2"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2"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2"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6"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2"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2"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2"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62"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46"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8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32"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70"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部门公开表17</w:t>
            </w:r>
          </w:p>
        </w:tc>
      </w:tr>
      <w:tr>
        <w:tblPrEx>
          <w:tblCellMar>
            <w:top w:w="0" w:type="dxa"/>
            <w:left w:w="0" w:type="dxa"/>
            <w:bottom w:w="0" w:type="dxa"/>
            <w:right w:w="0" w:type="dxa"/>
          </w:tblCellMar>
        </w:tblPrEx>
        <w:trPr>
          <w:trHeight w:val="943" w:hRule="exact"/>
        </w:trPr>
        <w:tc>
          <w:tcPr>
            <w:tcW w:w="4782" w:type="pct"/>
            <w:gridSpan w:val="19"/>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政府性基金预算支出分类汇总表（按部门预算经济分类）</w:t>
            </w:r>
          </w:p>
        </w:tc>
        <w:tc>
          <w:tcPr>
            <w:tcW w:w="217"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668" w:hRule="exact"/>
        </w:trPr>
        <w:tc>
          <w:tcPr>
            <w:tcW w:w="4529" w:type="pct"/>
            <w:gridSpan w:val="18"/>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470"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583" w:hRule="exact"/>
        </w:trPr>
        <w:tc>
          <w:tcPr>
            <w:tcW w:w="325" w:type="pct"/>
            <w:gridSpan w:val="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功能科目</w:t>
            </w:r>
          </w:p>
        </w:tc>
        <w:tc>
          <w:tcPr>
            <w:tcW w:w="262"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单位代码</w:t>
            </w:r>
          </w:p>
        </w:tc>
        <w:tc>
          <w:tcPr>
            <w:tcW w:w="627"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单位名称（功能科目）</w:t>
            </w:r>
          </w:p>
        </w:tc>
        <w:tc>
          <w:tcPr>
            <w:tcW w:w="281"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总  计</w:t>
            </w:r>
          </w:p>
        </w:tc>
        <w:tc>
          <w:tcPr>
            <w:tcW w:w="1051" w:type="pct"/>
            <w:gridSpan w:val="4"/>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基本支出</w:t>
            </w:r>
          </w:p>
        </w:tc>
        <w:tc>
          <w:tcPr>
            <w:tcW w:w="2452" w:type="pct"/>
            <w:gridSpan w:val="10"/>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项目支出</w:t>
            </w:r>
          </w:p>
        </w:tc>
      </w:tr>
      <w:tr>
        <w:tblPrEx>
          <w:tblCellMar>
            <w:top w:w="0" w:type="dxa"/>
            <w:left w:w="0" w:type="dxa"/>
            <w:bottom w:w="0" w:type="dxa"/>
            <w:right w:w="0" w:type="dxa"/>
          </w:tblCellMar>
        </w:tblPrEx>
        <w:trPr>
          <w:trHeight w:val="900" w:hRule="exact"/>
        </w:trPr>
        <w:tc>
          <w:tcPr>
            <w:tcW w:w="1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类</w:t>
            </w:r>
          </w:p>
        </w:tc>
        <w:tc>
          <w:tcPr>
            <w:tcW w:w="1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款</w:t>
            </w:r>
          </w:p>
        </w:tc>
        <w:tc>
          <w:tcPr>
            <w:tcW w:w="1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w:t>
            </w:r>
          </w:p>
        </w:tc>
        <w:tc>
          <w:tcPr>
            <w:tcW w:w="262"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627"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8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工资福利支出</w:t>
            </w: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一般商品和服务支出</w:t>
            </w: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对个人和家庭的补助</w:t>
            </w: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按项目管理的商品和服务支出</w:t>
            </w: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按项目管理的对个人和家庭的补助</w:t>
            </w: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债务利息及费用支出</w:t>
            </w: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资本性支出（基本建设）</w:t>
            </w:r>
          </w:p>
        </w:tc>
        <w:tc>
          <w:tcPr>
            <w:tcW w:w="24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资本性支出</w:t>
            </w:r>
          </w:p>
        </w:tc>
        <w:tc>
          <w:tcPr>
            <w:tcW w:w="18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对企业补助（基本建设）</w:t>
            </w: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对企业补助</w:t>
            </w:r>
          </w:p>
        </w:tc>
        <w:tc>
          <w:tcPr>
            <w:tcW w:w="25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对社会保障基金补助</w:t>
            </w:r>
          </w:p>
        </w:tc>
        <w:tc>
          <w:tcPr>
            <w:tcW w:w="2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其他支出</w:t>
            </w:r>
          </w:p>
        </w:tc>
      </w:tr>
      <w:tr>
        <w:tblPrEx>
          <w:tblCellMar>
            <w:top w:w="0" w:type="dxa"/>
            <w:left w:w="0" w:type="dxa"/>
            <w:bottom w:w="0" w:type="dxa"/>
            <w:right w:w="0" w:type="dxa"/>
          </w:tblCellMar>
        </w:tblPrEx>
        <w:trPr>
          <w:trHeight w:val="566" w:hRule="exact"/>
        </w:trPr>
        <w:tc>
          <w:tcPr>
            <w:tcW w:w="1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2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0.00</w:t>
            </w: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1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1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1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66" w:hRule="exact"/>
        </w:trPr>
        <w:tc>
          <w:tcPr>
            <w:tcW w:w="1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0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6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4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18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5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1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8" w:type="pct"/>
        <w:tblInd w:w="0" w:type="dxa"/>
        <w:tblLayout w:type="autofit"/>
        <w:tblCellMar>
          <w:top w:w="0" w:type="dxa"/>
          <w:left w:w="0" w:type="dxa"/>
          <w:bottom w:w="0" w:type="dxa"/>
          <w:right w:w="0" w:type="dxa"/>
        </w:tblCellMar>
      </w:tblPr>
      <w:tblGrid>
        <w:gridCol w:w="1526"/>
        <w:gridCol w:w="3656"/>
        <w:gridCol w:w="1847"/>
        <w:gridCol w:w="1793"/>
        <w:gridCol w:w="1758"/>
        <w:gridCol w:w="1690"/>
        <w:gridCol w:w="1693"/>
        <w:gridCol w:w="2102"/>
      </w:tblGrid>
      <w:tr>
        <w:tblPrEx>
          <w:tblCellMar>
            <w:top w:w="0" w:type="dxa"/>
            <w:left w:w="0" w:type="dxa"/>
            <w:bottom w:w="0" w:type="dxa"/>
            <w:right w:w="0" w:type="dxa"/>
          </w:tblCellMar>
        </w:tblPrEx>
        <w:trPr>
          <w:trHeight w:val="325" w:hRule="exact"/>
        </w:trPr>
        <w:tc>
          <w:tcPr>
            <w:tcW w:w="475"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13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7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5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47"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180"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部门公开表18</w:t>
            </w:r>
          </w:p>
        </w:tc>
      </w:tr>
      <w:tr>
        <w:tblPrEx>
          <w:tblCellMar>
            <w:top w:w="0" w:type="dxa"/>
            <w:left w:w="0" w:type="dxa"/>
            <w:bottom w:w="0" w:type="dxa"/>
            <w:right w:w="0" w:type="dxa"/>
          </w:tblCellMar>
        </w:tblPrEx>
        <w:trPr>
          <w:trHeight w:val="772" w:hRule="exact"/>
        </w:trPr>
        <w:tc>
          <w:tcPr>
            <w:tcW w:w="5000" w:type="pct"/>
            <w:gridSpan w:val="8"/>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国有资本经营预算支出表</w:t>
            </w:r>
          </w:p>
        </w:tc>
      </w:tr>
      <w:tr>
        <w:tblPrEx>
          <w:tblCellMar>
            <w:top w:w="0" w:type="dxa"/>
            <w:left w:w="0" w:type="dxa"/>
            <w:bottom w:w="0" w:type="dxa"/>
            <w:right w:w="0" w:type="dxa"/>
          </w:tblCellMar>
        </w:tblPrEx>
        <w:trPr>
          <w:trHeight w:val="480" w:hRule="exact"/>
        </w:trPr>
        <w:tc>
          <w:tcPr>
            <w:tcW w:w="3819" w:type="pct"/>
            <w:gridSpan w:val="6"/>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1180"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497" w:hRule="exact"/>
        </w:trPr>
        <w:tc>
          <w:tcPr>
            <w:tcW w:w="47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科目编码</w:t>
            </w:r>
          </w:p>
        </w:tc>
        <w:tc>
          <w:tcPr>
            <w:tcW w:w="113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科目名称</w:t>
            </w:r>
          </w:p>
        </w:tc>
        <w:tc>
          <w:tcPr>
            <w:tcW w:w="57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2157" w:type="pct"/>
            <w:gridSpan w:val="4"/>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本年国有资本经营预算支出</w:t>
            </w:r>
          </w:p>
        </w:tc>
        <w:tc>
          <w:tcPr>
            <w:tcW w:w="652"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项目支出</w:t>
            </w:r>
          </w:p>
        </w:tc>
      </w:tr>
      <w:tr>
        <w:tblPrEx>
          <w:tblCellMar>
            <w:top w:w="0" w:type="dxa"/>
            <w:left w:w="0" w:type="dxa"/>
            <w:bottom w:w="0" w:type="dxa"/>
            <w:right w:w="0" w:type="dxa"/>
          </w:tblCellMar>
        </w:tblPrEx>
        <w:trPr>
          <w:trHeight w:val="514" w:hRule="exact"/>
        </w:trPr>
        <w:tc>
          <w:tcPr>
            <w:tcW w:w="47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13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7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5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小计</w:t>
            </w:r>
          </w:p>
        </w:tc>
        <w:tc>
          <w:tcPr>
            <w:tcW w:w="1071" w:type="pct"/>
            <w:gridSpan w:val="2"/>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人员经费</w:t>
            </w:r>
          </w:p>
        </w:tc>
        <w:tc>
          <w:tcPr>
            <w:tcW w:w="527"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公用经费</w:t>
            </w:r>
          </w:p>
        </w:tc>
        <w:tc>
          <w:tcPr>
            <w:tcW w:w="652"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r>
      <w:tr>
        <w:tblPrEx>
          <w:tblCellMar>
            <w:top w:w="0" w:type="dxa"/>
            <w:left w:w="0" w:type="dxa"/>
            <w:bottom w:w="0" w:type="dxa"/>
            <w:right w:w="0" w:type="dxa"/>
          </w:tblCellMar>
        </w:tblPrEx>
        <w:trPr>
          <w:trHeight w:val="703" w:hRule="exact"/>
        </w:trPr>
        <w:tc>
          <w:tcPr>
            <w:tcW w:w="47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13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7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5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4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工资福利支出</w:t>
            </w:r>
          </w:p>
        </w:tc>
        <w:tc>
          <w:tcPr>
            <w:tcW w:w="5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对个人和家庭的补助</w:t>
            </w:r>
          </w:p>
        </w:tc>
        <w:tc>
          <w:tcPr>
            <w:tcW w:w="527"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652"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r>
      <w:tr>
        <w:tblPrEx>
          <w:tblCellMar>
            <w:top w:w="0" w:type="dxa"/>
            <w:left w:w="0" w:type="dxa"/>
            <w:bottom w:w="0" w:type="dxa"/>
            <w:right w:w="0" w:type="dxa"/>
          </w:tblCellMar>
        </w:tblPrEx>
        <w:trPr>
          <w:trHeight w:val="518" w:hRule="exact"/>
        </w:trPr>
        <w:tc>
          <w:tcPr>
            <w:tcW w:w="4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13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5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0.00</w:t>
            </w:r>
          </w:p>
        </w:tc>
        <w:tc>
          <w:tcPr>
            <w:tcW w:w="55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4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65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4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13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5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4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65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4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13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5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4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65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4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13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5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4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65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4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13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5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4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2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65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9" w:type="pct"/>
        <w:tblInd w:w="0" w:type="dxa"/>
        <w:tblLayout w:type="autofit"/>
        <w:tblCellMar>
          <w:top w:w="0" w:type="dxa"/>
          <w:left w:w="0" w:type="dxa"/>
          <w:bottom w:w="0" w:type="dxa"/>
          <w:right w:w="0" w:type="dxa"/>
        </w:tblCellMar>
      </w:tblPr>
      <w:tblGrid>
        <w:gridCol w:w="2147"/>
        <w:gridCol w:w="2950"/>
        <w:gridCol w:w="1957"/>
        <w:gridCol w:w="1864"/>
        <w:gridCol w:w="1706"/>
        <w:gridCol w:w="1687"/>
        <w:gridCol w:w="1668"/>
        <w:gridCol w:w="2089"/>
      </w:tblGrid>
      <w:tr>
        <w:tblPrEx>
          <w:tblCellMar>
            <w:top w:w="0" w:type="dxa"/>
            <w:left w:w="0" w:type="dxa"/>
            <w:bottom w:w="0" w:type="dxa"/>
            <w:right w:w="0" w:type="dxa"/>
          </w:tblCellMar>
        </w:tblPrEx>
        <w:trPr>
          <w:trHeight w:val="325" w:hRule="exact"/>
        </w:trPr>
        <w:tc>
          <w:tcPr>
            <w:tcW w:w="668"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1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0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8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3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2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168"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部门公开表19</w:t>
            </w:r>
          </w:p>
        </w:tc>
      </w:tr>
      <w:tr>
        <w:tblPrEx>
          <w:tblCellMar>
            <w:top w:w="0" w:type="dxa"/>
            <w:left w:w="0" w:type="dxa"/>
            <w:bottom w:w="0" w:type="dxa"/>
            <w:right w:w="0" w:type="dxa"/>
          </w:tblCellMar>
        </w:tblPrEx>
        <w:trPr>
          <w:trHeight w:val="772" w:hRule="exact"/>
        </w:trPr>
        <w:tc>
          <w:tcPr>
            <w:tcW w:w="5000" w:type="pct"/>
            <w:gridSpan w:val="8"/>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财政专户管理资金预算支出表</w:t>
            </w:r>
          </w:p>
        </w:tc>
      </w:tr>
      <w:tr>
        <w:tblPrEx>
          <w:tblCellMar>
            <w:top w:w="0" w:type="dxa"/>
            <w:left w:w="0" w:type="dxa"/>
            <w:bottom w:w="0" w:type="dxa"/>
            <w:right w:w="0" w:type="dxa"/>
          </w:tblCellMar>
        </w:tblPrEx>
        <w:trPr>
          <w:trHeight w:val="480" w:hRule="exact"/>
        </w:trPr>
        <w:tc>
          <w:tcPr>
            <w:tcW w:w="3831" w:type="pct"/>
            <w:gridSpan w:val="6"/>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70" w:lineRule="exact"/>
              <w:ind w:left="20"/>
              <w:jc w:val="left"/>
              <w:rPr>
                <w:rFonts w:ascii="宋体" w:eastAsia="宋体" w:cs="宋体"/>
                <w:color w:val="000000"/>
                <w:kern w:val="0"/>
                <w:sz w:val="22"/>
                <w:szCs w:val="24"/>
              </w:rPr>
            </w:pPr>
            <w:r>
              <w:rPr>
                <w:rFonts w:ascii="宋体" w:eastAsia="宋体" w:cs="宋体"/>
                <w:b/>
                <w:color w:val="000000"/>
                <w:kern w:val="0"/>
                <w:sz w:val="22"/>
                <w:szCs w:val="24"/>
              </w:rPr>
              <w:t>单位：沅江市人民代表大会常务委员会</w:t>
            </w:r>
          </w:p>
        </w:tc>
        <w:tc>
          <w:tcPr>
            <w:tcW w:w="1168"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514" w:hRule="exact"/>
        </w:trPr>
        <w:tc>
          <w:tcPr>
            <w:tcW w:w="66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科目编码</w:t>
            </w:r>
          </w:p>
        </w:tc>
        <w:tc>
          <w:tcPr>
            <w:tcW w:w="91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科目名称</w:t>
            </w:r>
          </w:p>
        </w:tc>
        <w:tc>
          <w:tcPr>
            <w:tcW w:w="60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58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小计</w:t>
            </w:r>
          </w:p>
        </w:tc>
        <w:tc>
          <w:tcPr>
            <w:tcW w:w="1054" w:type="pct"/>
            <w:gridSpan w:val="2"/>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人员经费</w:t>
            </w:r>
          </w:p>
        </w:tc>
        <w:tc>
          <w:tcPr>
            <w:tcW w:w="51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公用经费</w:t>
            </w:r>
          </w:p>
        </w:tc>
        <w:tc>
          <w:tcPr>
            <w:tcW w:w="64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项目支出</w:t>
            </w:r>
          </w:p>
        </w:tc>
      </w:tr>
      <w:tr>
        <w:tblPrEx>
          <w:tblCellMar>
            <w:top w:w="0" w:type="dxa"/>
            <w:left w:w="0" w:type="dxa"/>
            <w:bottom w:w="0" w:type="dxa"/>
            <w:right w:w="0" w:type="dxa"/>
          </w:tblCellMar>
        </w:tblPrEx>
        <w:trPr>
          <w:trHeight w:val="703" w:hRule="exact"/>
        </w:trPr>
        <w:tc>
          <w:tcPr>
            <w:tcW w:w="66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1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0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8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3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工资福利支出</w:t>
            </w:r>
          </w:p>
        </w:tc>
        <w:tc>
          <w:tcPr>
            <w:tcW w:w="52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对个人和家庭的补助</w:t>
            </w:r>
          </w:p>
        </w:tc>
        <w:tc>
          <w:tcPr>
            <w:tcW w:w="51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64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r>
      <w:tr>
        <w:tblPrEx>
          <w:tblCellMar>
            <w:top w:w="0" w:type="dxa"/>
            <w:left w:w="0" w:type="dxa"/>
            <w:bottom w:w="0" w:type="dxa"/>
            <w:right w:w="0" w:type="dxa"/>
          </w:tblCellMar>
        </w:tblPrEx>
        <w:trPr>
          <w:trHeight w:val="518" w:hRule="exact"/>
        </w:trPr>
        <w:tc>
          <w:tcPr>
            <w:tcW w:w="6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60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0.00</w:t>
            </w:r>
          </w:p>
        </w:tc>
        <w:tc>
          <w:tcPr>
            <w:tcW w:w="58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2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6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6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0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8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2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6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6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0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8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2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6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6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0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8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2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6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6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0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8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3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2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51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64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6" w:type="pct"/>
        <w:tblInd w:w="0" w:type="dxa"/>
        <w:tblLayout w:type="autofit"/>
        <w:tblCellMar>
          <w:top w:w="0" w:type="dxa"/>
          <w:left w:w="0" w:type="dxa"/>
          <w:bottom w:w="0" w:type="dxa"/>
          <w:right w:w="0" w:type="dxa"/>
        </w:tblCellMar>
      </w:tblPr>
      <w:tblGrid>
        <w:gridCol w:w="946"/>
        <w:gridCol w:w="3166"/>
        <w:gridCol w:w="1152"/>
        <w:gridCol w:w="979"/>
        <w:gridCol w:w="980"/>
        <w:gridCol w:w="980"/>
        <w:gridCol w:w="980"/>
        <w:gridCol w:w="980"/>
        <w:gridCol w:w="983"/>
        <w:gridCol w:w="980"/>
        <w:gridCol w:w="980"/>
        <w:gridCol w:w="992"/>
        <w:gridCol w:w="980"/>
        <w:gridCol w:w="980"/>
      </w:tblGrid>
      <w:tr>
        <w:tblPrEx>
          <w:tblCellMar>
            <w:top w:w="0" w:type="dxa"/>
            <w:left w:w="0" w:type="dxa"/>
            <w:bottom w:w="0" w:type="dxa"/>
            <w:right w:w="0" w:type="dxa"/>
          </w:tblCellMar>
        </w:tblPrEx>
        <w:trPr>
          <w:trHeight w:val="325" w:hRule="exact"/>
        </w:trPr>
        <w:tc>
          <w:tcPr>
            <w:tcW w:w="295"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86"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5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10"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部门公开表20</w:t>
            </w:r>
          </w:p>
        </w:tc>
      </w:tr>
      <w:tr>
        <w:tblPrEx>
          <w:tblCellMar>
            <w:top w:w="0" w:type="dxa"/>
            <w:left w:w="0" w:type="dxa"/>
            <w:bottom w:w="0" w:type="dxa"/>
            <w:right w:w="0" w:type="dxa"/>
          </w:tblCellMar>
        </w:tblPrEx>
        <w:trPr>
          <w:trHeight w:val="909" w:hRule="exact"/>
        </w:trPr>
        <w:tc>
          <w:tcPr>
            <w:tcW w:w="5000" w:type="pct"/>
            <w:gridSpan w:val="14"/>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专项资金预算汇总表</w:t>
            </w:r>
          </w:p>
        </w:tc>
      </w:tr>
      <w:tr>
        <w:tblPrEx>
          <w:tblCellMar>
            <w:top w:w="0" w:type="dxa"/>
            <w:left w:w="0" w:type="dxa"/>
            <w:bottom w:w="0" w:type="dxa"/>
            <w:right w:w="0" w:type="dxa"/>
          </w:tblCellMar>
        </w:tblPrEx>
        <w:trPr>
          <w:trHeight w:val="480" w:hRule="exact"/>
        </w:trPr>
        <w:tc>
          <w:tcPr>
            <w:tcW w:w="4389" w:type="pct"/>
            <w:gridSpan w:val="1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610"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518" w:hRule="exact"/>
        </w:trPr>
        <w:tc>
          <w:tcPr>
            <w:tcW w:w="29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单位代码</w:t>
            </w:r>
          </w:p>
        </w:tc>
        <w:tc>
          <w:tcPr>
            <w:tcW w:w="986"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单位名称（专项名称）</w:t>
            </w:r>
          </w:p>
        </w:tc>
        <w:tc>
          <w:tcPr>
            <w:tcW w:w="3106" w:type="pct"/>
            <w:gridSpan w:val="10"/>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预算额度</w:t>
            </w:r>
          </w:p>
        </w:tc>
        <w:tc>
          <w:tcPr>
            <w:tcW w:w="610" w:type="pct"/>
            <w:gridSpan w:val="2"/>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预算编制方式</w:t>
            </w:r>
          </w:p>
        </w:tc>
      </w:tr>
      <w:tr>
        <w:tblPrEx>
          <w:tblCellMar>
            <w:top w:w="0" w:type="dxa"/>
            <w:left w:w="0" w:type="dxa"/>
            <w:bottom w:w="0" w:type="dxa"/>
            <w:right w:w="0" w:type="dxa"/>
          </w:tblCellMar>
        </w:tblPrEx>
        <w:trPr>
          <w:trHeight w:val="634" w:hRule="exact"/>
        </w:trPr>
        <w:tc>
          <w:tcPr>
            <w:tcW w:w="29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986"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35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 xml:space="preserve">总计  </w:t>
            </w:r>
          </w:p>
        </w:tc>
        <w:tc>
          <w:tcPr>
            <w:tcW w:w="1831" w:type="pct"/>
            <w:gridSpan w:val="6"/>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一般公共预算</w:t>
            </w:r>
          </w:p>
        </w:tc>
        <w:tc>
          <w:tcPr>
            <w:tcW w:w="30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政府性基金</w:t>
            </w:r>
          </w:p>
        </w:tc>
        <w:tc>
          <w:tcPr>
            <w:tcW w:w="30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国有资本经营预算</w:t>
            </w:r>
          </w:p>
        </w:tc>
        <w:tc>
          <w:tcPr>
            <w:tcW w:w="30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社会保险基金预算资金</w:t>
            </w:r>
          </w:p>
        </w:tc>
        <w:tc>
          <w:tcPr>
            <w:tcW w:w="30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编入部门预算金额</w:t>
            </w:r>
          </w:p>
        </w:tc>
        <w:tc>
          <w:tcPr>
            <w:tcW w:w="30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财政代编金额</w:t>
            </w:r>
          </w:p>
        </w:tc>
      </w:tr>
      <w:tr>
        <w:tblPrEx>
          <w:tblCellMar>
            <w:top w:w="0" w:type="dxa"/>
            <w:left w:w="0" w:type="dxa"/>
            <w:bottom w:w="0" w:type="dxa"/>
            <w:right w:w="0" w:type="dxa"/>
          </w:tblCellMar>
        </w:tblPrEx>
        <w:trPr>
          <w:trHeight w:val="772" w:hRule="exact"/>
        </w:trPr>
        <w:tc>
          <w:tcPr>
            <w:tcW w:w="29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986"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35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一般公共预算小计</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经费拨款</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纳入一般公共预算管理的非税收入</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一般债券</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外国政府和国际组织贷款</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外国政府和国际组织赠款</w:t>
            </w:r>
          </w:p>
        </w:tc>
        <w:tc>
          <w:tcPr>
            <w:tcW w:w="30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30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30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30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30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r>
      <w:tr>
        <w:tblPrEx>
          <w:tblCellMar>
            <w:top w:w="0" w:type="dxa"/>
            <w:left w:w="0" w:type="dxa"/>
            <w:bottom w:w="0" w:type="dxa"/>
            <w:right w:w="0" w:type="dxa"/>
          </w:tblCellMar>
        </w:tblPrEx>
        <w:trPr>
          <w:trHeight w:val="518" w:hRule="exact"/>
        </w:trPr>
        <w:tc>
          <w:tcPr>
            <w:tcW w:w="2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35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2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101</w:t>
            </w:r>
          </w:p>
        </w:tc>
        <w:tc>
          <w:tcPr>
            <w:tcW w:w="9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沅江市人民代表大会常务委员会</w:t>
            </w:r>
          </w:p>
        </w:tc>
        <w:tc>
          <w:tcPr>
            <w:tcW w:w="35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2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9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B调研视察工作专项</w:t>
            </w:r>
          </w:p>
        </w:tc>
        <w:tc>
          <w:tcPr>
            <w:tcW w:w="35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2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9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B人大常务会议及主任会议</w:t>
            </w:r>
          </w:p>
        </w:tc>
        <w:tc>
          <w:tcPr>
            <w:tcW w:w="35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24.00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24.00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24.00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2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9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B人大执法、监督专项</w:t>
            </w:r>
          </w:p>
        </w:tc>
        <w:tc>
          <w:tcPr>
            <w:tcW w:w="35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50.00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50.00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50.00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2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9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B一般行政管理事务专项</w:t>
            </w:r>
          </w:p>
        </w:tc>
        <w:tc>
          <w:tcPr>
            <w:tcW w:w="35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2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101001</w:t>
            </w:r>
          </w:p>
        </w:tc>
        <w:tc>
          <w:tcPr>
            <w:tcW w:w="9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B预算联网监督运行专项</w:t>
            </w:r>
          </w:p>
        </w:tc>
        <w:tc>
          <w:tcPr>
            <w:tcW w:w="35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15.00</w:t>
            </w: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2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5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2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5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18" w:hRule="exact"/>
        </w:trPr>
        <w:tc>
          <w:tcPr>
            <w:tcW w:w="29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5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30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285" w:hRule="exact"/>
        </w:trPr>
        <w:tc>
          <w:tcPr>
            <w:tcW w:w="29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86"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5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285" w:hRule="exact"/>
        </w:trPr>
        <w:tc>
          <w:tcPr>
            <w:tcW w:w="29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86"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5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285" w:hRule="exact"/>
        </w:trPr>
        <w:tc>
          <w:tcPr>
            <w:tcW w:w="29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86"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5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r>
        <w:tblPrEx>
          <w:tblCellMar>
            <w:top w:w="0" w:type="dxa"/>
            <w:left w:w="0" w:type="dxa"/>
            <w:bottom w:w="0" w:type="dxa"/>
            <w:right w:w="0" w:type="dxa"/>
          </w:tblCellMar>
        </w:tblPrEx>
        <w:trPr>
          <w:trHeight w:val="285" w:hRule="exact"/>
        </w:trPr>
        <w:tc>
          <w:tcPr>
            <w:tcW w:w="29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986"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5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5"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7" w:type="pct"/>
        <w:tblInd w:w="0" w:type="dxa"/>
        <w:tblLayout w:type="autofit"/>
        <w:tblCellMar>
          <w:top w:w="0" w:type="dxa"/>
          <w:left w:w="0" w:type="dxa"/>
          <w:bottom w:w="0" w:type="dxa"/>
          <w:right w:w="0" w:type="dxa"/>
        </w:tblCellMar>
      </w:tblPr>
      <w:tblGrid>
        <w:gridCol w:w="700"/>
        <w:gridCol w:w="1847"/>
        <w:gridCol w:w="928"/>
        <w:gridCol w:w="2223"/>
        <w:gridCol w:w="1285"/>
        <w:gridCol w:w="1006"/>
        <w:gridCol w:w="967"/>
        <w:gridCol w:w="887"/>
        <w:gridCol w:w="1561"/>
        <w:gridCol w:w="1224"/>
        <w:gridCol w:w="1147"/>
        <w:gridCol w:w="1067"/>
        <w:gridCol w:w="1219"/>
      </w:tblGrid>
      <w:tr>
        <w:trPr>
          <w:trHeight w:val="325" w:hRule="exact"/>
        </w:trPr>
        <w:tc>
          <w:tcPr>
            <w:tcW w:w="218"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75"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89"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92"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0"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13"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1"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76"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86"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81"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51"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11"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部门公开表21</w:t>
            </w:r>
          </w:p>
        </w:tc>
      </w:tr>
      <w:tr>
        <w:tblPrEx>
          <w:tblCellMar>
            <w:top w:w="0" w:type="dxa"/>
            <w:left w:w="0" w:type="dxa"/>
            <w:bottom w:w="0" w:type="dxa"/>
            <w:right w:w="0" w:type="dxa"/>
          </w:tblCellMar>
        </w:tblPrEx>
        <w:trPr>
          <w:trHeight w:val="755" w:hRule="exact"/>
        </w:trPr>
        <w:tc>
          <w:tcPr>
            <w:tcW w:w="218"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75"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205" w:type="pct"/>
            <w:gridSpan w:val="11"/>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450" w:lineRule="exact"/>
              <w:ind w:left="20"/>
              <w:jc w:val="center"/>
              <w:rPr>
                <w:rFonts w:ascii="宋体" w:eastAsia="宋体" w:cs="宋体"/>
                <w:color w:val="000000"/>
                <w:kern w:val="0"/>
                <w:sz w:val="38"/>
                <w:szCs w:val="24"/>
              </w:rPr>
            </w:pPr>
            <w:r>
              <w:rPr>
                <w:rFonts w:ascii="宋体" w:eastAsia="宋体" w:cs="宋体"/>
                <w:b/>
                <w:color w:val="000000"/>
                <w:kern w:val="0"/>
                <w:sz w:val="38"/>
                <w:szCs w:val="24"/>
              </w:rPr>
              <w:t>项目支出绩效目标表</w:t>
            </w:r>
          </w:p>
        </w:tc>
      </w:tr>
      <w:tr>
        <w:tblPrEx>
          <w:tblCellMar>
            <w:top w:w="0" w:type="dxa"/>
            <w:left w:w="0" w:type="dxa"/>
            <w:bottom w:w="0" w:type="dxa"/>
            <w:right w:w="0" w:type="dxa"/>
          </w:tblCellMar>
        </w:tblPrEx>
        <w:trPr>
          <w:trHeight w:val="480" w:hRule="exact"/>
        </w:trPr>
        <w:tc>
          <w:tcPr>
            <w:tcW w:w="4288" w:type="pct"/>
            <w:gridSpan w:val="11"/>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711"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668" w:hRule="exact"/>
        </w:trPr>
        <w:tc>
          <w:tcPr>
            <w:tcW w:w="21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单位代码</w:t>
            </w:r>
          </w:p>
        </w:tc>
        <w:tc>
          <w:tcPr>
            <w:tcW w:w="575"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单位（专项）名称</w:t>
            </w:r>
          </w:p>
        </w:tc>
        <w:tc>
          <w:tcPr>
            <w:tcW w:w="289"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资金总额</w:t>
            </w:r>
          </w:p>
        </w:tc>
        <w:tc>
          <w:tcPr>
            <w:tcW w:w="692"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实施期绩效目标</w:t>
            </w:r>
          </w:p>
        </w:tc>
        <w:tc>
          <w:tcPr>
            <w:tcW w:w="3223" w:type="pct"/>
            <w:gridSpan w:val="9"/>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绩效指标</w:t>
            </w:r>
          </w:p>
        </w:tc>
      </w:tr>
      <w:tr>
        <w:tblPrEx>
          <w:tblCellMar>
            <w:top w:w="0" w:type="dxa"/>
            <w:left w:w="0" w:type="dxa"/>
            <w:bottom w:w="0" w:type="dxa"/>
            <w:right w:w="0" w:type="dxa"/>
          </w:tblCellMar>
        </w:tblPrEx>
        <w:trPr>
          <w:trHeight w:val="720" w:hRule="exact"/>
        </w:trPr>
        <w:tc>
          <w:tcPr>
            <w:tcW w:w="21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575"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89"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692"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4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一级指标</w:t>
            </w:r>
          </w:p>
        </w:tc>
        <w:tc>
          <w:tcPr>
            <w:tcW w:w="31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二级指标</w:t>
            </w:r>
          </w:p>
        </w:tc>
        <w:tc>
          <w:tcPr>
            <w:tcW w:w="30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三级指标</w:t>
            </w:r>
          </w:p>
        </w:tc>
        <w:tc>
          <w:tcPr>
            <w:tcW w:w="27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指标值</w:t>
            </w:r>
          </w:p>
        </w:tc>
        <w:tc>
          <w:tcPr>
            <w:tcW w:w="4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指标值内容</w:t>
            </w:r>
          </w:p>
        </w:tc>
        <w:tc>
          <w:tcPr>
            <w:tcW w:w="3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评（扣分标准）</w:t>
            </w:r>
          </w:p>
        </w:tc>
        <w:tc>
          <w:tcPr>
            <w:tcW w:w="3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 xml:space="preserve"> 度量单位</w:t>
            </w:r>
          </w:p>
        </w:tc>
        <w:tc>
          <w:tcPr>
            <w:tcW w:w="3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指标值类型</w:t>
            </w:r>
          </w:p>
        </w:tc>
        <w:tc>
          <w:tcPr>
            <w:tcW w:w="3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备注</w:t>
            </w:r>
          </w:p>
        </w:tc>
      </w:tr>
      <w:tr>
        <w:tblPrEx>
          <w:tblCellMar>
            <w:top w:w="0" w:type="dxa"/>
            <w:left w:w="0" w:type="dxa"/>
            <w:bottom w:w="0" w:type="dxa"/>
            <w:right w:w="0" w:type="dxa"/>
          </w:tblCellMar>
        </w:tblPrEx>
        <w:trPr>
          <w:trHeight w:val="566" w:hRule="exact"/>
        </w:trPr>
        <w:tc>
          <w:tcPr>
            <w:tcW w:w="21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57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8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9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1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7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48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8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32"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4997" w:type="pct"/>
        <w:tblInd w:w="0" w:type="dxa"/>
        <w:tblLayout w:type="autofit"/>
        <w:tblCellMar>
          <w:top w:w="0" w:type="dxa"/>
          <w:left w:w="0" w:type="dxa"/>
          <w:bottom w:w="0" w:type="dxa"/>
          <w:right w:w="0" w:type="dxa"/>
        </w:tblCellMar>
      </w:tblPr>
      <w:tblGrid>
        <w:gridCol w:w="520"/>
        <w:gridCol w:w="1188"/>
        <w:gridCol w:w="667"/>
        <w:gridCol w:w="642"/>
        <w:gridCol w:w="642"/>
        <w:gridCol w:w="642"/>
        <w:gridCol w:w="652"/>
        <w:gridCol w:w="642"/>
        <w:gridCol w:w="662"/>
        <w:gridCol w:w="2326"/>
        <w:gridCol w:w="443"/>
        <w:gridCol w:w="524"/>
        <w:gridCol w:w="620"/>
        <w:gridCol w:w="485"/>
        <w:gridCol w:w="485"/>
        <w:gridCol w:w="2226"/>
        <w:gridCol w:w="2194"/>
        <w:gridCol w:w="501"/>
      </w:tblGrid>
      <w:tr>
        <w:trPr>
          <w:trHeight w:val="285" w:hRule="exact"/>
        </w:trPr>
        <w:tc>
          <w:tcPr>
            <w:tcW w:w="161"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24"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3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9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5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51"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683"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47"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部门公开表22</w:t>
            </w:r>
          </w:p>
        </w:tc>
      </w:tr>
      <w:tr>
        <w:tblPrEx>
          <w:tblCellMar>
            <w:top w:w="0" w:type="dxa"/>
            <w:left w:w="0" w:type="dxa"/>
            <w:bottom w:w="0" w:type="dxa"/>
            <w:right w:w="0" w:type="dxa"/>
          </w:tblCellMar>
        </w:tblPrEx>
        <w:trPr>
          <w:trHeight w:val="840" w:hRule="exact"/>
        </w:trPr>
        <w:tc>
          <w:tcPr>
            <w:tcW w:w="5000" w:type="pct"/>
            <w:gridSpan w:val="18"/>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375" w:lineRule="exact"/>
              <w:ind w:left="20"/>
              <w:jc w:val="center"/>
              <w:rPr>
                <w:rFonts w:ascii="宋体" w:eastAsia="宋体" w:cs="宋体"/>
                <w:color w:val="000000"/>
                <w:kern w:val="0"/>
                <w:sz w:val="32"/>
                <w:szCs w:val="24"/>
              </w:rPr>
            </w:pPr>
            <w:r>
              <w:rPr>
                <w:rFonts w:ascii="宋体" w:eastAsia="宋体" w:cs="宋体"/>
                <w:b/>
                <w:color w:val="000000"/>
                <w:kern w:val="0"/>
                <w:sz w:val="32"/>
                <w:szCs w:val="24"/>
              </w:rPr>
              <w:t>整体支出绩效目标表</w:t>
            </w:r>
          </w:p>
        </w:tc>
      </w:tr>
      <w:tr>
        <w:tblPrEx>
          <w:tblCellMar>
            <w:top w:w="0" w:type="dxa"/>
            <w:left w:w="0" w:type="dxa"/>
            <w:bottom w:w="0" w:type="dxa"/>
            <w:right w:w="0" w:type="dxa"/>
          </w:tblCellMar>
        </w:tblPrEx>
        <w:trPr>
          <w:trHeight w:val="462" w:hRule="exact"/>
        </w:trPr>
        <w:tc>
          <w:tcPr>
            <w:tcW w:w="4152" w:type="pct"/>
            <w:gridSpan w:val="16"/>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847"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金额单位：万元</w:t>
            </w:r>
          </w:p>
        </w:tc>
      </w:tr>
      <w:tr>
        <w:tblPrEx>
          <w:tblCellMar>
            <w:top w:w="0" w:type="dxa"/>
            <w:left w:w="0" w:type="dxa"/>
            <w:bottom w:w="0" w:type="dxa"/>
            <w:right w:w="0" w:type="dxa"/>
          </w:tblCellMar>
        </w:tblPrEx>
        <w:trPr>
          <w:trHeight w:val="583" w:hRule="exact"/>
        </w:trPr>
        <w:tc>
          <w:tcPr>
            <w:tcW w:w="161"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单位编码</w:t>
            </w:r>
          </w:p>
        </w:tc>
        <w:tc>
          <w:tcPr>
            <w:tcW w:w="37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单位名称</w:t>
            </w:r>
          </w:p>
        </w:tc>
        <w:tc>
          <w:tcPr>
            <w:tcW w:w="1414" w:type="pct"/>
            <w:gridSpan w:val="7"/>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年度预算申请</w:t>
            </w:r>
          </w:p>
        </w:tc>
        <w:tc>
          <w:tcPr>
            <w:tcW w:w="724"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整体绩效目标</w:t>
            </w:r>
          </w:p>
        </w:tc>
        <w:tc>
          <w:tcPr>
            <w:tcW w:w="2329" w:type="pct"/>
            <w:gridSpan w:val="8"/>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70" w:lineRule="exact"/>
              <w:ind w:left="20"/>
              <w:jc w:val="center"/>
              <w:rPr>
                <w:rFonts w:ascii="宋体" w:eastAsia="宋体" w:cs="宋体"/>
                <w:color w:val="000000"/>
                <w:kern w:val="0"/>
                <w:sz w:val="22"/>
                <w:szCs w:val="24"/>
              </w:rPr>
            </w:pPr>
            <w:r>
              <w:rPr>
                <w:rFonts w:ascii="宋体" w:eastAsia="宋体" w:cs="宋体"/>
                <w:b/>
                <w:color w:val="000000"/>
                <w:kern w:val="0"/>
                <w:sz w:val="22"/>
                <w:szCs w:val="24"/>
              </w:rPr>
              <w:t>部门整体支出年度绩效目标</w:t>
            </w:r>
          </w:p>
        </w:tc>
      </w:tr>
      <w:tr>
        <w:tblPrEx>
          <w:tblCellMar>
            <w:top w:w="0" w:type="dxa"/>
            <w:left w:w="0" w:type="dxa"/>
            <w:bottom w:w="0" w:type="dxa"/>
            <w:right w:w="0" w:type="dxa"/>
          </w:tblCellMar>
        </w:tblPrEx>
        <w:trPr>
          <w:trHeight w:val="651" w:hRule="exact"/>
        </w:trPr>
        <w:tc>
          <w:tcPr>
            <w:tcW w:w="16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22"/>
                <w:szCs w:val="24"/>
              </w:rPr>
            </w:pPr>
          </w:p>
        </w:tc>
        <w:tc>
          <w:tcPr>
            <w:tcW w:w="37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22"/>
                <w:szCs w:val="24"/>
              </w:rPr>
            </w:pPr>
          </w:p>
        </w:tc>
        <w:tc>
          <w:tcPr>
            <w:tcW w:w="20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资金总额</w:t>
            </w:r>
          </w:p>
        </w:tc>
        <w:tc>
          <w:tcPr>
            <w:tcW w:w="803" w:type="pct"/>
            <w:gridSpan w:val="4"/>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按收入性质分</w:t>
            </w:r>
          </w:p>
        </w:tc>
        <w:tc>
          <w:tcPr>
            <w:tcW w:w="401" w:type="pct"/>
            <w:gridSpan w:val="2"/>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按支出性质分</w:t>
            </w:r>
          </w:p>
        </w:tc>
        <w:tc>
          <w:tcPr>
            <w:tcW w:w="724"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329" w:type="pct"/>
            <w:gridSpan w:val="8"/>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r>
      <w:tr>
        <w:tblPrEx>
          <w:tblCellMar>
            <w:top w:w="0" w:type="dxa"/>
            <w:left w:w="0" w:type="dxa"/>
            <w:bottom w:w="0" w:type="dxa"/>
            <w:right w:w="0" w:type="dxa"/>
          </w:tblCellMar>
        </w:tblPrEx>
        <w:trPr>
          <w:trHeight w:val="772" w:hRule="exact"/>
        </w:trPr>
        <w:tc>
          <w:tcPr>
            <w:tcW w:w="16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37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0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一般公共预算</w:t>
            </w: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政府性基金拨款</w:t>
            </w: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财政专户管理资金</w:t>
            </w: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其他资金</w:t>
            </w: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基本支出</w:t>
            </w:r>
          </w:p>
        </w:tc>
        <w:tc>
          <w:tcPr>
            <w:tcW w:w="200"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项目支出</w:t>
            </w:r>
          </w:p>
        </w:tc>
        <w:tc>
          <w:tcPr>
            <w:tcW w:w="724"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ascii="宋体" w:eastAsia="宋体" w:cs="宋体"/>
                <w:color w:val="000000"/>
                <w:kern w:val="0"/>
                <w:sz w:val="18"/>
                <w:szCs w:val="24"/>
              </w:rPr>
            </w:pPr>
          </w:p>
        </w:tc>
        <w:tc>
          <w:tcPr>
            <w:tcW w:w="13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一级指标</w:t>
            </w:r>
          </w:p>
        </w:tc>
        <w:tc>
          <w:tcPr>
            <w:tcW w:w="16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二级指标</w:t>
            </w:r>
          </w:p>
        </w:tc>
        <w:tc>
          <w:tcPr>
            <w:tcW w:w="19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三级指标</w:t>
            </w:r>
          </w:p>
        </w:tc>
        <w:tc>
          <w:tcPr>
            <w:tcW w:w="1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指标值类型</w:t>
            </w:r>
          </w:p>
        </w:tc>
        <w:tc>
          <w:tcPr>
            <w:tcW w:w="1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指标值</w:t>
            </w:r>
          </w:p>
        </w:tc>
        <w:tc>
          <w:tcPr>
            <w:tcW w:w="6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度量单位</w:t>
            </w:r>
          </w:p>
        </w:tc>
        <w:tc>
          <w:tcPr>
            <w:tcW w:w="6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指标值说明</w:t>
            </w:r>
          </w:p>
        </w:tc>
        <w:tc>
          <w:tcPr>
            <w:tcW w:w="16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备注</w:t>
            </w:r>
          </w:p>
        </w:tc>
      </w:tr>
      <w:tr>
        <w:tblPrEx>
          <w:tblCellMar>
            <w:top w:w="0" w:type="dxa"/>
            <w:left w:w="0" w:type="dxa"/>
            <w:bottom w:w="0" w:type="dxa"/>
            <w:right w:w="0" w:type="dxa"/>
          </w:tblCellMar>
        </w:tblPrEx>
        <w:trPr>
          <w:trHeight w:val="585" w:hRule="exact"/>
        </w:trPr>
        <w:tc>
          <w:tcPr>
            <w:tcW w:w="161"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101001</w:t>
            </w:r>
          </w:p>
        </w:tc>
        <w:tc>
          <w:tcPr>
            <w:tcW w:w="37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沅江市人民代表大会常务委员会</w:t>
            </w:r>
          </w:p>
        </w:tc>
        <w:tc>
          <w:tcPr>
            <w:tcW w:w="20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20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717.14</w:t>
            </w:r>
          </w:p>
        </w:tc>
        <w:tc>
          <w:tcPr>
            <w:tcW w:w="20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0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0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20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561.14</w:t>
            </w:r>
          </w:p>
        </w:tc>
        <w:tc>
          <w:tcPr>
            <w:tcW w:w="200"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156.00</w:t>
            </w:r>
          </w:p>
        </w:tc>
        <w:tc>
          <w:tcPr>
            <w:tcW w:w="724"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3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产出指标</w:t>
            </w:r>
          </w:p>
        </w:tc>
        <w:tc>
          <w:tcPr>
            <w:tcW w:w="16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重点工作任务完成</w:t>
            </w:r>
          </w:p>
        </w:tc>
        <w:tc>
          <w:tcPr>
            <w:tcW w:w="19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6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6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6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r>
      <w:tr>
        <w:tblPrEx>
          <w:tblCellMar>
            <w:top w:w="0" w:type="dxa"/>
            <w:left w:w="0" w:type="dxa"/>
            <w:bottom w:w="0" w:type="dxa"/>
            <w:right w:w="0" w:type="dxa"/>
          </w:tblCellMar>
        </w:tblPrEx>
        <w:trPr>
          <w:trHeight w:val="531" w:hRule="exact"/>
        </w:trPr>
        <w:tc>
          <w:tcPr>
            <w:tcW w:w="16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24"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3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履职目标实现</w:t>
            </w:r>
          </w:p>
        </w:tc>
        <w:tc>
          <w:tcPr>
            <w:tcW w:w="19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6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6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6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r>
      <w:tr>
        <w:tblPrEx>
          <w:tblCellMar>
            <w:top w:w="0" w:type="dxa"/>
            <w:left w:w="0" w:type="dxa"/>
            <w:bottom w:w="0" w:type="dxa"/>
            <w:right w:w="0" w:type="dxa"/>
          </w:tblCellMar>
        </w:tblPrEx>
        <w:trPr>
          <w:trHeight w:val="531" w:hRule="exact"/>
        </w:trPr>
        <w:tc>
          <w:tcPr>
            <w:tcW w:w="16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24"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38" w:type="pct"/>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效益指标</w:t>
            </w:r>
          </w:p>
        </w:tc>
        <w:tc>
          <w:tcPr>
            <w:tcW w:w="16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履职效益</w:t>
            </w:r>
          </w:p>
        </w:tc>
        <w:tc>
          <w:tcPr>
            <w:tcW w:w="19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6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6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6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r>
      <w:tr>
        <w:tblPrEx>
          <w:tblCellMar>
            <w:top w:w="0" w:type="dxa"/>
            <w:left w:w="0" w:type="dxa"/>
            <w:bottom w:w="0" w:type="dxa"/>
            <w:right w:w="0" w:type="dxa"/>
          </w:tblCellMar>
        </w:tblPrEx>
        <w:trPr>
          <w:trHeight w:val="531" w:hRule="exact"/>
        </w:trPr>
        <w:tc>
          <w:tcPr>
            <w:tcW w:w="161"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7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200"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724"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38" w:type="pct"/>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center"/>
              <w:rPr>
                <w:rFonts w:ascii="宋体" w:eastAsia="宋体" w:cs="宋体"/>
                <w:color w:val="000000"/>
                <w:kern w:val="0"/>
                <w:sz w:val="16"/>
                <w:szCs w:val="24"/>
              </w:rPr>
            </w:pPr>
            <w:r>
              <w:rPr>
                <w:rFonts w:ascii="宋体" w:eastAsia="宋体" w:cs="宋体"/>
                <w:color w:val="000000"/>
                <w:kern w:val="0"/>
                <w:sz w:val="16"/>
                <w:szCs w:val="24"/>
              </w:rPr>
              <w:t>满意度</w:t>
            </w:r>
          </w:p>
        </w:tc>
        <w:tc>
          <w:tcPr>
            <w:tcW w:w="19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5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6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68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c>
          <w:tcPr>
            <w:tcW w:w="163"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center"/>
              <w:rPr>
                <w:rFonts w:eastAsia="Times New Roman"/>
                <w:kern w:val="0"/>
                <w:sz w:val="24"/>
                <w:szCs w:val="24"/>
              </w:rPr>
            </w:pPr>
          </w:p>
        </w:tc>
      </w:tr>
    </w:tbl>
    <w:p>
      <w:pPr>
        <w:autoSpaceDE w:val="0"/>
        <w:autoSpaceDN w:val="0"/>
        <w:adjustRightInd w:val="0"/>
        <w:spacing w:line="0" w:lineRule="atLeast"/>
        <w:jc w:val="left"/>
        <w:rPr>
          <w:rFonts w:eastAsia="Times New Roman"/>
          <w:kern w:val="0"/>
          <w:sz w:val="2"/>
        </w:rPr>
        <w:sectPr>
          <w:pgSz w:w="16837" w:h="11905" w:orient="landscape"/>
          <w:pgMar w:top="1083" w:right="388" w:bottom="1083" w:left="388" w:header="720" w:footer="720" w:gutter="0"/>
          <w:cols w:space="0" w:num="1"/>
          <w:rtlGutter w:val="0"/>
          <w:docGrid w:linePitch="0" w:charSpace="0"/>
        </w:sectPr>
      </w:pPr>
    </w:p>
    <w:p>
      <w:pPr>
        <w:autoSpaceDE w:val="0"/>
        <w:autoSpaceDN w:val="0"/>
        <w:adjustRightInd w:val="0"/>
        <w:spacing w:line="0" w:lineRule="atLeast"/>
        <w:jc w:val="left"/>
        <w:rPr>
          <w:rFonts w:eastAsia="Times New Roman"/>
          <w:kern w:val="0"/>
          <w:sz w:val="2"/>
        </w:rPr>
      </w:pPr>
    </w:p>
    <w:tbl>
      <w:tblPr>
        <w:tblStyle w:val="6"/>
        <w:tblpPr w:leftFromText="180" w:rightFromText="180" w:vertAnchor="text" w:horzAnchor="page" w:tblpX="1081" w:tblpY="36"/>
        <w:tblOverlap w:val="never"/>
        <w:tblW w:w="4998" w:type="pct"/>
        <w:tblInd w:w="0" w:type="dxa"/>
        <w:tblLayout w:type="autofit"/>
        <w:tblCellMar>
          <w:top w:w="0" w:type="dxa"/>
          <w:left w:w="0" w:type="dxa"/>
          <w:bottom w:w="0" w:type="dxa"/>
          <w:right w:w="0" w:type="dxa"/>
        </w:tblCellMar>
      </w:tblPr>
      <w:tblGrid>
        <w:gridCol w:w="1586"/>
        <w:gridCol w:w="3079"/>
        <w:gridCol w:w="1692"/>
        <w:gridCol w:w="1692"/>
        <w:gridCol w:w="1696"/>
      </w:tblGrid>
      <w:tr>
        <w:tblPrEx>
          <w:tblCellMar>
            <w:top w:w="0" w:type="dxa"/>
            <w:left w:w="0" w:type="dxa"/>
            <w:bottom w:w="0" w:type="dxa"/>
            <w:right w:w="0" w:type="dxa"/>
          </w:tblCellMar>
        </w:tblPrEx>
        <w:trPr>
          <w:trHeight w:val="285" w:hRule="exact"/>
        </w:trPr>
        <w:tc>
          <w:tcPr>
            <w:tcW w:w="814" w:type="pct"/>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579"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868" w:type="pct"/>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737"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部门公开表23</w:t>
            </w:r>
          </w:p>
        </w:tc>
      </w:tr>
      <w:tr>
        <w:tblPrEx>
          <w:tblCellMar>
            <w:top w:w="0" w:type="dxa"/>
            <w:left w:w="0" w:type="dxa"/>
            <w:bottom w:w="0" w:type="dxa"/>
            <w:right w:w="0" w:type="dxa"/>
          </w:tblCellMar>
        </w:tblPrEx>
        <w:trPr>
          <w:trHeight w:val="705" w:hRule="exact"/>
        </w:trPr>
        <w:tc>
          <w:tcPr>
            <w:tcW w:w="5000" w:type="pct"/>
            <w:gridSpan w:val="5"/>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375" w:lineRule="exact"/>
              <w:ind w:left="20"/>
              <w:jc w:val="center"/>
              <w:rPr>
                <w:rFonts w:ascii="宋体" w:eastAsia="宋体" w:cs="宋体"/>
                <w:color w:val="000000"/>
                <w:kern w:val="0"/>
                <w:sz w:val="32"/>
                <w:szCs w:val="24"/>
              </w:rPr>
            </w:pPr>
            <w:r>
              <w:rPr>
                <w:rFonts w:ascii="宋体" w:eastAsia="宋体" w:cs="宋体"/>
                <w:b/>
                <w:color w:val="000000"/>
                <w:kern w:val="0"/>
                <w:sz w:val="32"/>
                <w:szCs w:val="24"/>
              </w:rPr>
              <w:t>一般公共预算基本支出表</w:t>
            </w:r>
          </w:p>
        </w:tc>
      </w:tr>
      <w:tr>
        <w:tblPrEx>
          <w:tblCellMar>
            <w:top w:w="0" w:type="dxa"/>
            <w:left w:w="0" w:type="dxa"/>
            <w:bottom w:w="0" w:type="dxa"/>
            <w:right w:w="0" w:type="dxa"/>
          </w:tblCellMar>
        </w:tblPrEx>
        <w:trPr>
          <w:trHeight w:val="495" w:hRule="exact"/>
        </w:trPr>
        <w:tc>
          <w:tcPr>
            <w:tcW w:w="3262" w:type="pct"/>
            <w:gridSpan w:val="3"/>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1737" w:type="pct"/>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单位：万元</w:t>
            </w:r>
          </w:p>
        </w:tc>
      </w:tr>
      <w:tr>
        <w:tblPrEx>
          <w:tblCellMar>
            <w:top w:w="0" w:type="dxa"/>
            <w:left w:w="0" w:type="dxa"/>
            <w:bottom w:w="0" w:type="dxa"/>
            <w:right w:w="0" w:type="dxa"/>
          </w:tblCellMar>
        </w:tblPrEx>
        <w:trPr>
          <w:trHeight w:val="480" w:hRule="exact"/>
        </w:trPr>
        <w:tc>
          <w:tcPr>
            <w:tcW w:w="2394" w:type="pct"/>
            <w:gridSpan w:val="2"/>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部门预算支出经济分类科目</w:t>
            </w:r>
          </w:p>
        </w:tc>
        <w:tc>
          <w:tcPr>
            <w:tcW w:w="2605" w:type="pct"/>
            <w:gridSpan w:val="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本年一般公共预算基本支出</w:t>
            </w:r>
          </w:p>
        </w:tc>
      </w:tr>
      <w:tr>
        <w:tblPrEx>
          <w:tblCellMar>
            <w:top w:w="0" w:type="dxa"/>
            <w:left w:w="0" w:type="dxa"/>
            <w:bottom w:w="0" w:type="dxa"/>
            <w:right w:w="0" w:type="dxa"/>
          </w:tblCellMar>
        </w:tblPrEx>
        <w:trPr>
          <w:trHeight w:val="51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科目编码</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科目名称</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人员经费</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公用经费</w:t>
            </w: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303</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对个人和家庭的补助</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10.72</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10.72</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30305</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生活补助</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0.83</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0.83</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30307</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医疗费补助</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9.90</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9.90</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301</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工资福利支出</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504.41</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504.41</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30101</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基本工资</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238.54</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238.54</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30103</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奖金</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19.27</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19.27</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30107</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绩效工资</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5.12</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5.12</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30102</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津贴补贴</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114.26</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114.26</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30110</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职工基本医疗保险缴费</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21.45</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21.45</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30112</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其他社会保障缴费</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5.69</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5.69</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30108</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机关事业单位基本养老保险缴费</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57.19</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57.19</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30113</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住房公积金</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42.89</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302</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商品和服务支出</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30216</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培训费</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30299</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其他商品和服务支出</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13.80</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13.80</w:t>
            </w: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30215</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会议费</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3.00</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3.00</w:t>
            </w: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30226</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劳务费</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2.50</w:t>
            </w: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30205</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水费</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1.50</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1.50</w:t>
            </w: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30217</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公务接待费</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30213</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维修（护）费</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0.60</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0.60</w:t>
            </w: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30202</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印刷费</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2.00</w:t>
            </w: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30211</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差旅费</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3.00</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3.00</w:t>
            </w: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30207</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邮电费</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0.70</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0.70</w:t>
            </w: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30228</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工会经费</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7.20</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7.20</w:t>
            </w:r>
          </w:p>
        </w:tc>
      </w:tr>
      <w:tr>
        <w:tblPrEx>
          <w:tblCellMar>
            <w:top w:w="0" w:type="dxa"/>
            <w:left w:w="0" w:type="dxa"/>
            <w:bottom w:w="0" w:type="dxa"/>
            <w:right w:w="0" w:type="dxa"/>
          </w:tblCellMar>
        </w:tblPrEx>
        <w:trPr>
          <w:trHeight w:val="540" w:hRule="exact"/>
        </w:trPr>
        <w:tc>
          <w:tcPr>
            <w:tcW w:w="81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30201</w:t>
            </w:r>
          </w:p>
        </w:tc>
        <w:tc>
          <w:tcPr>
            <w:tcW w:w="1579"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 xml:space="preserve">  办公费</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7.70</w:t>
            </w: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right"/>
              <w:rPr>
                <w:rFonts w:eastAsia="Times New Roman"/>
                <w:kern w:val="0"/>
                <w:sz w:val="24"/>
                <w:szCs w:val="24"/>
              </w:rPr>
            </w:pPr>
          </w:p>
        </w:tc>
        <w:tc>
          <w:tcPr>
            <w:tcW w:w="868"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7.70</w:t>
            </w:r>
          </w:p>
        </w:tc>
      </w:tr>
    </w:tbl>
    <w:p>
      <w:pPr>
        <w:autoSpaceDE w:val="0"/>
        <w:autoSpaceDN w:val="0"/>
        <w:adjustRightInd w:val="0"/>
        <w:spacing w:line="0" w:lineRule="atLeast"/>
        <w:jc w:val="left"/>
        <w:rPr>
          <w:rFonts w:eastAsia="Times New Roman"/>
          <w:kern w:val="0"/>
          <w:sz w:val="2"/>
        </w:rPr>
      </w:pPr>
      <w:r>
        <w:rPr>
          <w:rFonts w:eastAsia="Times New Roman"/>
          <w:kern w:val="0"/>
          <w:sz w:val="2"/>
        </w:rPr>
        <w:br w:type="page"/>
      </w:r>
    </w:p>
    <w:tbl>
      <w:tblPr>
        <w:tblStyle w:val="6"/>
        <w:tblW w:w="9691" w:type="dxa"/>
        <w:tblInd w:w="0" w:type="dxa"/>
        <w:tblLayout w:type="fixed"/>
        <w:tblCellMar>
          <w:top w:w="0" w:type="dxa"/>
          <w:left w:w="0" w:type="dxa"/>
          <w:bottom w:w="0" w:type="dxa"/>
          <w:right w:w="0" w:type="dxa"/>
        </w:tblCellMar>
      </w:tblPr>
      <w:tblGrid>
        <w:gridCol w:w="1579"/>
        <w:gridCol w:w="3061"/>
        <w:gridCol w:w="1683"/>
        <w:gridCol w:w="1683"/>
        <w:gridCol w:w="1683"/>
      </w:tblGrid>
      <w:tr>
        <w:tblPrEx>
          <w:tblCellMar>
            <w:top w:w="0" w:type="dxa"/>
            <w:left w:w="0" w:type="dxa"/>
            <w:bottom w:w="0" w:type="dxa"/>
            <w:right w:w="0" w:type="dxa"/>
          </w:tblCellMar>
        </w:tblPrEx>
        <w:trPr>
          <w:trHeight w:val="285" w:hRule="exact"/>
        </w:trPr>
        <w:tc>
          <w:tcPr>
            <w:tcW w:w="1579" w:type="dxa"/>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061"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83" w:type="dxa"/>
            <w:tcBorders>
              <w:top w:val="single" w:color="FFFFFF" w:sz="8" w:space="0"/>
              <w:left w:val="single" w:color="FFFFFF" w:sz="8" w:space="0"/>
              <w:bottom w:val="single" w:color="FFFFFF" w:sz="8" w:space="0"/>
              <w:right w:val="single" w:color="FFFFFF"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3366" w:type="dxa"/>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部门公开表23</w:t>
            </w:r>
          </w:p>
        </w:tc>
      </w:tr>
      <w:tr>
        <w:tblPrEx>
          <w:tblCellMar>
            <w:top w:w="0" w:type="dxa"/>
            <w:left w:w="0" w:type="dxa"/>
            <w:bottom w:w="0" w:type="dxa"/>
            <w:right w:w="0" w:type="dxa"/>
          </w:tblCellMar>
        </w:tblPrEx>
        <w:trPr>
          <w:trHeight w:val="705" w:hRule="exact"/>
        </w:trPr>
        <w:tc>
          <w:tcPr>
            <w:tcW w:w="9689" w:type="dxa"/>
            <w:gridSpan w:val="5"/>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375" w:lineRule="exact"/>
              <w:ind w:left="20"/>
              <w:jc w:val="center"/>
              <w:rPr>
                <w:rFonts w:ascii="宋体" w:eastAsia="宋体" w:cs="宋体"/>
                <w:color w:val="000000"/>
                <w:kern w:val="0"/>
                <w:sz w:val="32"/>
                <w:szCs w:val="24"/>
              </w:rPr>
            </w:pPr>
            <w:r>
              <w:rPr>
                <w:rFonts w:ascii="宋体" w:eastAsia="宋体" w:cs="宋体"/>
                <w:b/>
                <w:color w:val="000000"/>
                <w:kern w:val="0"/>
                <w:sz w:val="32"/>
                <w:szCs w:val="24"/>
              </w:rPr>
              <w:t>一般公共预算基本支出表</w:t>
            </w:r>
          </w:p>
        </w:tc>
      </w:tr>
      <w:tr>
        <w:tblPrEx>
          <w:tblCellMar>
            <w:top w:w="0" w:type="dxa"/>
            <w:left w:w="0" w:type="dxa"/>
            <w:bottom w:w="0" w:type="dxa"/>
            <w:right w:w="0" w:type="dxa"/>
          </w:tblCellMar>
        </w:tblPrEx>
        <w:trPr>
          <w:trHeight w:val="495" w:hRule="exact"/>
        </w:trPr>
        <w:tc>
          <w:tcPr>
            <w:tcW w:w="6323" w:type="dxa"/>
            <w:gridSpan w:val="3"/>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b/>
                <w:color w:val="000000"/>
                <w:kern w:val="0"/>
                <w:sz w:val="18"/>
                <w:szCs w:val="24"/>
              </w:rPr>
              <w:t>单位：沅江市人民代表大会常务委员会</w:t>
            </w:r>
          </w:p>
        </w:tc>
        <w:tc>
          <w:tcPr>
            <w:tcW w:w="3366" w:type="dxa"/>
            <w:gridSpan w:val="2"/>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right="20"/>
              <w:jc w:val="right"/>
              <w:rPr>
                <w:rFonts w:ascii="宋体" w:eastAsia="宋体" w:cs="宋体"/>
                <w:color w:val="000000"/>
                <w:kern w:val="0"/>
                <w:sz w:val="18"/>
                <w:szCs w:val="24"/>
              </w:rPr>
            </w:pPr>
            <w:r>
              <w:rPr>
                <w:rFonts w:ascii="宋体" w:eastAsia="宋体" w:cs="宋体"/>
                <w:color w:val="000000"/>
                <w:kern w:val="0"/>
                <w:sz w:val="18"/>
                <w:szCs w:val="24"/>
              </w:rPr>
              <w:t>单位：万元</w:t>
            </w:r>
          </w:p>
        </w:tc>
      </w:tr>
      <w:tr>
        <w:tblPrEx>
          <w:tblCellMar>
            <w:top w:w="0" w:type="dxa"/>
            <w:left w:w="0" w:type="dxa"/>
            <w:bottom w:w="0" w:type="dxa"/>
            <w:right w:w="0" w:type="dxa"/>
          </w:tblCellMar>
        </w:tblPrEx>
        <w:trPr>
          <w:trHeight w:val="480" w:hRule="exact"/>
        </w:trPr>
        <w:tc>
          <w:tcPr>
            <w:tcW w:w="4640" w:type="dxa"/>
            <w:gridSpan w:val="2"/>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部门预算支出经济分类科目</w:t>
            </w:r>
          </w:p>
        </w:tc>
        <w:tc>
          <w:tcPr>
            <w:tcW w:w="5049" w:type="dxa"/>
            <w:gridSpan w:val="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本年一般公共预算基本支出</w:t>
            </w:r>
          </w:p>
        </w:tc>
      </w:tr>
      <w:tr>
        <w:tblPrEx>
          <w:tblCellMar>
            <w:top w:w="0" w:type="dxa"/>
            <w:left w:w="0" w:type="dxa"/>
            <w:bottom w:w="0" w:type="dxa"/>
            <w:right w:w="0" w:type="dxa"/>
          </w:tblCellMar>
        </w:tblPrEx>
        <w:trPr>
          <w:trHeight w:val="510" w:hRule="exact"/>
        </w:trPr>
        <w:tc>
          <w:tcPr>
            <w:tcW w:w="157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科目编码</w:t>
            </w:r>
          </w:p>
        </w:tc>
        <w:tc>
          <w:tcPr>
            <w:tcW w:w="3061"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科目名称</w:t>
            </w:r>
          </w:p>
        </w:tc>
        <w:tc>
          <w:tcPr>
            <w:tcW w:w="168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合计</w:t>
            </w:r>
          </w:p>
        </w:tc>
        <w:tc>
          <w:tcPr>
            <w:tcW w:w="168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人员经费</w:t>
            </w:r>
          </w:p>
        </w:tc>
        <w:tc>
          <w:tcPr>
            <w:tcW w:w="168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225" w:lineRule="exact"/>
              <w:ind w:left="20"/>
              <w:jc w:val="center"/>
              <w:rPr>
                <w:rFonts w:ascii="宋体" w:eastAsia="宋体" w:cs="宋体"/>
                <w:color w:val="000000"/>
                <w:kern w:val="0"/>
                <w:sz w:val="18"/>
                <w:szCs w:val="24"/>
              </w:rPr>
            </w:pPr>
            <w:r>
              <w:rPr>
                <w:rFonts w:ascii="宋体" w:eastAsia="宋体" w:cs="宋体"/>
                <w:b/>
                <w:color w:val="000000"/>
                <w:kern w:val="0"/>
                <w:sz w:val="18"/>
                <w:szCs w:val="24"/>
              </w:rPr>
              <w:t>公用经费</w:t>
            </w:r>
          </w:p>
        </w:tc>
      </w:tr>
      <w:tr>
        <w:tblPrEx>
          <w:tblCellMar>
            <w:top w:w="0" w:type="dxa"/>
            <w:left w:w="0" w:type="dxa"/>
            <w:bottom w:w="0" w:type="dxa"/>
            <w:right w:w="0" w:type="dxa"/>
          </w:tblCellMar>
        </w:tblPrEx>
        <w:trPr>
          <w:trHeight w:val="540" w:hRule="exact"/>
        </w:trPr>
        <w:tc>
          <w:tcPr>
            <w:tcW w:w="1579"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left="20"/>
              <w:jc w:val="left"/>
              <w:rPr>
                <w:rFonts w:ascii="宋体" w:eastAsia="宋体" w:cs="宋体"/>
                <w:color w:val="000000"/>
                <w:kern w:val="0"/>
                <w:sz w:val="16"/>
                <w:szCs w:val="24"/>
              </w:rPr>
            </w:pPr>
            <w:r>
              <w:rPr>
                <w:rFonts w:ascii="宋体" w:eastAsia="宋体" w:cs="宋体"/>
                <w:color w:val="000000"/>
                <w:kern w:val="0"/>
                <w:sz w:val="16"/>
                <w:szCs w:val="24"/>
              </w:rPr>
              <w:t>合计</w:t>
            </w:r>
          </w:p>
        </w:tc>
        <w:tc>
          <w:tcPr>
            <w:tcW w:w="3061"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jc w:val="left"/>
              <w:rPr>
                <w:rFonts w:eastAsia="Times New Roman"/>
                <w:kern w:val="0"/>
                <w:sz w:val="24"/>
                <w:szCs w:val="24"/>
              </w:rPr>
            </w:pPr>
          </w:p>
        </w:tc>
        <w:tc>
          <w:tcPr>
            <w:tcW w:w="168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561.14</w:t>
            </w:r>
          </w:p>
        </w:tc>
        <w:tc>
          <w:tcPr>
            <w:tcW w:w="168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515.14</w:t>
            </w:r>
          </w:p>
        </w:tc>
        <w:tc>
          <w:tcPr>
            <w:tcW w:w="168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val="0"/>
              <w:autoSpaceDE w:val="0"/>
              <w:autoSpaceDN w:val="0"/>
              <w:adjustRightInd w:val="0"/>
              <w:spacing w:line="195" w:lineRule="exact"/>
              <w:ind w:right="20"/>
              <w:jc w:val="right"/>
              <w:rPr>
                <w:rFonts w:ascii="宋体" w:eastAsia="宋体" w:cs="宋体"/>
                <w:color w:val="000000"/>
                <w:kern w:val="0"/>
                <w:sz w:val="16"/>
                <w:szCs w:val="24"/>
              </w:rPr>
            </w:pPr>
            <w:r>
              <w:rPr>
                <w:rFonts w:ascii="宋体" w:eastAsia="宋体" w:cs="宋体"/>
                <w:color w:val="000000"/>
                <w:kern w:val="0"/>
                <w:sz w:val="16"/>
                <w:szCs w:val="24"/>
              </w:rPr>
              <w:t>46.00</w:t>
            </w:r>
          </w:p>
        </w:tc>
      </w:tr>
      <w:tr>
        <w:tblPrEx>
          <w:tblCellMar>
            <w:top w:w="0" w:type="dxa"/>
            <w:left w:w="0" w:type="dxa"/>
            <w:bottom w:w="0" w:type="dxa"/>
            <w:right w:w="0" w:type="dxa"/>
          </w:tblCellMar>
        </w:tblPrEx>
        <w:trPr>
          <w:trHeight w:val="453" w:hRule="exact"/>
        </w:trPr>
        <w:tc>
          <w:tcPr>
            <w:tcW w:w="9689" w:type="dxa"/>
            <w:gridSpan w:val="5"/>
            <w:tcBorders>
              <w:top w:val="single" w:color="FFFFFF" w:sz="4" w:space="0"/>
              <w:left w:val="single" w:color="FFFFFF" w:sz="4" w:space="0"/>
              <w:bottom w:val="single" w:color="FFFFFF" w:sz="4" w:space="0"/>
              <w:right w:val="single" w:color="FFFFFF" w:sz="4" w:space="0"/>
            </w:tcBorders>
            <w:shd w:val="clear" w:color="auto" w:fill="FFFFFF"/>
            <w:noWrap w:val="0"/>
            <w:vAlign w:val="center"/>
          </w:tcPr>
          <w:p>
            <w:pPr>
              <w:widowControl w:val="0"/>
              <w:autoSpaceDE w:val="0"/>
              <w:autoSpaceDN w:val="0"/>
              <w:adjustRightInd w:val="0"/>
              <w:spacing w:line="225" w:lineRule="exact"/>
              <w:ind w:left="20"/>
              <w:jc w:val="left"/>
              <w:rPr>
                <w:rFonts w:ascii="宋体" w:eastAsia="宋体" w:cs="宋体"/>
                <w:color w:val="000000"/>
                <w:kern w:val="0"/>
                <w:sz w:val="18"/>
                <w:szCs w:val="24"/>
              </w:rPr>
            </w:pPr>
            <w:r>
              <w:rPr>
                <w:rFonts w:ascii="宋体" w:eastAsia="宋体" w:cs="宋体"/>
                <w:color w:val="000000"/>
                <w:kern w:val="0"/>
                <w:sz w:val="18"/>
                <w:szCs w:val="24"/>
              </w:rPr>
              <w:t>注：本套报表金额单位转换时可能存在尾数误差，如本表格为空，则表示本年度未安排此项目。</w:t>
            </w:r>
          </w:p>
        </w:tc>
      </w:tr>
    </w:tbl>
    <w:p/>
    <w:sectPr>
      <w:pgSz w:w="11905" w:h="16837"/>
      <w:pgMar w:top="386" w:right="1083" w:bottom="386" w:left="1083" w:header="720" w:footer="720" w:gutter="0"/>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B11460D-7E69-4B6D-9D83-55D6F902E9C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embedRegular r:id="rId2" w:fontKey="{B931CB23-99A1-415F-87F9-B72E9FF3004B}"/>
  </w:font>
  <w:font w:name="方正小标宋简体">
    <w:panose1 w:val="03000509000000000000"/>
    <w:charset w:val="86"/>
    <w:family w:val="script"/>
    <w:pitch w:val="default"/>
    <w:sig w:usb0="00000001" w:usb1="080E0000" w:usb2="00000000" w:usb3="00000000" w:csb0="00040000" w:csb1="00000000"/>
    <w:embedRegular r:id="rId3" w:fontKey="{65289CA3-A177-443E-8C38-A4EEE47B8E12}"/>
  </w:font>
  <w:font w:name="仿宋_GB2312">
    <w:panose1 w:val="02010609030101010101"/>
    <w:charset w:val="86"/>
    <w:family w:val="modern"/>
    <w:pitch w:val="default"/>
    <w:sig w:usb0="00000001" w:usb1="080E0000" w:usb2="00000000" w:usb3="00000000" w:csb0="00040000" w:csb1="00000000"/>
    <w:embedRegular r:id="rId4" w:fontKey="{14533D7A-DF86-43E0-9410-8B83C19D5E17}"/>
  </w:font>
  <w:font w:name="仿宋">
    <w:panose1 w:val="02010609060101010101"/>
    <w:charset w:val="86"/>
    <w:family w:val="modern"/>
    <w:pitch w:val="default"/>
    <w:sig w:usb0="800002BF" w:usb1="38CF7CFA" w:usb2="00000016" w:usb3="00000000" w:csb0="00040001" w:csb1="00000000"/>
    <w:embedRegular r:id="rId5" w:fontKey="{EE57A148-DA68-4C48-8320-E095336C44F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6DDEFE"/>
    <w:multiLevelType w:val="singleLevel"/>
    <w:tmpl w:val="826DDEFE"/>
    <w:lvl w:ilvl="0" w:tentative="0">
      <w:start w:val="1"/>
      <w:numFmt w:val="chineseCounting"/>
      <w:suff w:val="nothing"/>
      <w:lvlText w:val="（%1）"/>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iNjRmN2JiM2ViYTNmNjhjYjE5MmFkMGE3YjZhNjkifQ=="/>
  </w:docVars>
  <w:rsids>
    <w:rsidRoot w:val="0020520D"/>
    <w:rsid w:val="000902D6"/>
    <w:rsid w:val="001D2BF0"/>
    <w:rsid w:val="0020520D"/>
    <w:rsid w:val="002A4306"/>
    <w:rsid w:val="002D78AD"/>
    <w:rsid w:val="0030708E"/>
    <w:rsid w:val="00310C79"/>
    <w:rsid w:val="003A0378"/>
    <w:rsid w:val="003A1C35"/>
    <w:rsid w:val="003C54A2"/>
    <w:rsid w:val="00473DA4"/>
    <w:rsid w:val="004D49AC"/>
    <w:rsid w:val="004F14F1"/>
    <w:rsid w:val="004F4647"/>
    <w:rsid w:val="0056239C"/>
    <w:rsid w:val="005A228C"/>
    <w:rsid w:val="005E659C"/>
    <w:rsid w:val="00682E48"/>
    <w:rsid w:val="006B607C"/>
    <w:rsid w:val="0079087E"/>
    <w:rsid w:val="007A329D"/>
    <w:rsid w:val="007B263C"/>
    <w:rsid w:val="00854CCE"/>
    <w:rsid w:val="008D6B9C"/>
    <w:rsid w:val="0094436D"/>
    <w:rsid w:val="00955A64"/>
    <w:rsid w:val="009C7547"/>
    <w:rsid w:val="00AA26F1"/>
    <w:rsid w:val="00B549BA"/>
    <w:rsid w:val="00C220E0"/>
    <w:rsid w:val="00C86DD0"/>
    <w:rsid w:val="00CF1B4C"/>
    <w:rsid w:val="00DA3E54"/>
    <w:rsid w:val="00DF4023"/>
    <w:rsid w:val="00E0637E"/>
    <w:rsid w:val="00F55CFD"/>
    <w:rsid w:val="00F850B4"/>
    <w:rsid w:val="023C06F8"/>
    <w:rsid w:val="02D65DCB"/>
    <w:rsid w:val="06465D5D"/>
    <w:rsid w:val="06A72D26"/>
    <w:rsid w:val="071B23EA"/>
    <w:rsid w:val="076D7F48"/>
    <w:rsid w:val="07B379AF"/>
    <w:rsid w:val="081733C4"/>
    <w:rsid w:val="0A9E57FF"/>
    <w:rsid w:val="0BE82342"/>
    <w:rsid w:val="0D0C4A71"/>
    <w:rsid w:val="0E2177B8"/>
    <w:rsid w:val="0F6C4862"/>
    <w:rsid w:val="10AC4A36"/>
    <w:rsid w:val="10DC73EA"/>
    <w:rsid w:val="10E97A59"/>
    <w:rsid w:val="12AF75C7"/>
    <w:rsid w:val="132947C6"/>
    <w:rsid w:val="13666B31"/>
    <w:rsid w:val="13EF2351"/>
    <w:rsid w:val="14AC5F39"/>
    <w:rsid w:val="154C411F"/>
    <w:rsid w:val="156404B5"/>
    <w:rsid w:val="15D15D22"/>
    <w:rsid w:val="16607F16"/>
    <w:rsid w:val="167C0B2C"/>
    <w:rsid w:val="168D6A8C"/>
    <w:rsid w:val="173F76C2"/>
    <w:rsid w:val="180172E8"/>
    <w:rsid w:val="181B0CAC"/>
    <w:rsid w:val="183A1E66"/>
    <w:rsid w:val="18CF6494"/>
    <w:rsid w:val="1A7A11DB"/>
    <w:rsid w:val="1FF151B5"/>
    <w:rsid w:val="224D52FE"/>
    <w:rsid w:val="228A739A"/>
    <w:rsid w:val="22B10398"/>
    <w:rsid w:val="26AB5010"/>
    <w:rsid w:val="2786250D"/>
    <w:rsid w:val="28E9683F"/>
    <w:rsid w:val="2A0D1662"/>
    <w:rsid w:val="2AEA00D3"/>
    <w:rsid w:val="2AEC6B71"/>
    <w:rsid w:val="2BE70815"/>
    <w:rsid w:val="2C7E0E54"/>
    <w:rsid w:val="2E50723E"/>
    <w:rsid w:val="306E095C"/>
    <w:rsid w:val="31B50C54"/>
    <w:rsid w:val="32493B73"/>
    <w:rsid w:val="32B83380"/>
    <w:rsid w:val="349413EA"/>
    <w:rsid w:val="34DF0D41"/>
    <w:rsid w:val="376D6262"/>
    <w:rsid w:val="380E0E22"/>
    <w:rsid w:val="38791CB6"/>
    <w:rsid w:val="390A7370"/>
    <w:rsid w:val="39CC7EE2"/>
    <w:rsid w:val="3A7D16E4"/>
    <w:rsid w:val="3BAB7312"/>
    <w:rsid w:val="3DB07F1D"/>
    <w:rsid w:val="40DA496F"/>
    <w:rsid w:val="41104FA4"/>
    <w:rsid w:val="41DC0360"/>
    <w:rsid w:val="42573588"/>
    <w:rsid w:val="444F208D"/>
    <w:rsid w:val="44837F83"/>
    <w:rsid w:val="44A82BD0"/>
    <w:rsid w:val="4504606A"/>
    <w:rsid w:val="464B69A4"/>
    <w:rsid w:val="466703B3"/>
    <w:rsid w:val="47D209FF"/>
    <w:rsid w:val="47E95B3F"/>
    <w:rsid w:val="487F4EA8"/>
    <w:rsid w:val="4A41268C"/>
    <w:rsid w:val="4A5201DB"/>
    <w:rsid w:val="4B9F0243"/>
    <w:rsid w:val="4CD56F0D"/>
    <w:rsid w:val="4D22770E"/>
    <w:rsid w:val="4D3079F6"/>
    <w:rsid w:val="4F95439E"/>
    <w:rsid w:val="532927A8"/>
    <w:rsid w:val="534E4D77"/>
    <w:rsid w:val="549E0B5E"/>
    <w:rsid w:val="55085E4C"/>
    <w:rsid w:val="560A082B"/>
    <w:rsid w:val="568E58BD"/>
    <w:rsid w:val="569B0EEF"/>
    <w:rsid w:val="56EF0605"/>
    <w:rsid w:val="58896E2D"/>
    <w:rsid w:val="58F132E3"/>
    <w:rsid w:val="594217B3"/>
    <w:rsid w:val="5971077F"/>
    <w:rsid w:val="5A7445B7"/>
    <w:rsid w:val="5A944417"/>
    <w:rsid w:val="5B8D69C4"/>
    <w:rsid w:val="5C375FF2"/>
    <w:rsid w:val="5D3F1F9C"/>
    <w:rsid w:val="5DCE3C74"/>
    <w:rsid w:val="5E2570F4"/>
    <w:rsid w:val="5FF86343"/>
    <w:rsid w:val="617E0B5D"/>
    <w:rsid w:val="627071D8"/>
    <w:rsid w:val="62CC35BE"/>
    <w:rsid w:val="62DD3F9C"/>
    <w:rsid w:val="63F909F2"/>
    <w:rsid w:val="64FD3107"/>
    <w:rsid w:val="65CC4B2E"/>
    <w:rsid w:val="66001258"/>
    <w:rsid w:val="667271DD"/>
    <w:rsid w:val="66E16111"/>
    <w:rsid w:val="66F65A6A"/>
    <w:rsid w:val="68B9209F"/>
    <w:rsid w:val="69BA1514"/>
    <w:rsid w:val="6A995EAC"/>
    <w:rsid w:val="6B371951"/>
    <w:rsid w:val="6E441C04"/>
    <w:rsid w:val="6EBC4B92"/>
    <w:rsid w:val="6F1872B5"/>
    <w:rsid w:val="718F0243"/>
    <w:rsid w:val="724A0698"/>
    <w:rsid w:val="75B16ECE"/>
    <w:rsid w:val="75F06153"/>
    <w:rsid w:val="76CC7939"/>
    <w:rsid w:val="76DD78A5"/>
    <w:rsid w:val="76F67C29"/>
    <w:rsid w:val="78C62083"/>
    <w:rsid w:val="78DD78FF"/>
    <w:rsid w:val="78F47EC8"/>
    <w:rsid w:val="79076F88"/>
    <w:rsid w:val="7A983C57"/>
    <w:rsid w:val="7AD31461"/>
    <w:rsid w:val="7B3560E5"/>
    <w:rsid w:val="7C312A31"/>
    <w:rsid w:val="7DE0614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widowControl/>
      <w:spacing w:before="100" w:beforeAutospacing="1" w:after="100" w:afterAutospacing="1"/>
      <w:jc w:val="left"/>
    </w:pPr>
    <w:rPr>
      <w:rFonts w:ascii="宋体" w:hAnsi="宋体" w:cs="宋体"/>
      <w:kern w:val="0"/>
      <w:sz w:val="24"/>
    </w:rPr>
  </w:style>
  <w:style w:type="character" w:customStyle="1" w:styleId="8">
    <w:name w:val="页脚 字符"/>
    <w:link w:val="3"/>
    <w:uiPriority w:val="0"/>
    <w:rPr>
      <w:kern w:val="2"/>
      <w:sz w:val="18"/>
      <w:szCs w:val="18"/>
    </w:rPr>
  </w:style>
  <w:style w:type="character" w:customStyle="1" w:styleId="9">
    <w:name w:val="页眉 字符"/>
    <w:link w:val="4"/>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931</Words>
  <Characters>5310</Characters>
  <Lines>44</Lines>
  <Paragraphs>12</Paragraphs>
  <TotalTime>4</TotalTime>
  <ScaleCrop>false</ScaleCrop>
  <LinksUpToDate>false</LinksUpToDate>
  <CharactersWithSpaces>6229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2021-10-29T09:36:00Z</dcterms:created>
  <dc:creator>HZ</dc:creator>
  <cp:lastModifiedBy>Administrator</cp:lastModifiedBy>
  <cp:lastPrinted>2021-11-08T05:30:00Z</cp:lastPrinted>
  <dcterms:modified xsi:type="dcterms:W3CDTF">2023-10-11T02:45:35Z</dcterms:modified>
  <dc:title>汝城县预算公开模版</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B112EABD70DC4ED7A86D88A19035752C_13</vt:lpwstr>
  </property>
  <property fmtid="{D5CDD505-2E9C-101B-9397-08002B2CF9AE}" pid="3" name="KSOProductBuildVer">
    <vt:lpwstr>2052-12.1.0.15374</vt:lpwstr>
  </property>
</Properties>
</file>